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6EF51" w14:textId="46729DA6" w:rsidR="00C43A10" w:rsidRDefault="007D64B6" w:rsidP="00600712">
      <w:pPr>
        <w:pStyle w:val="Kommentartekst"/>
        <w:spacing w:before="10" w:after="10"/>
        <w:jc w:val="center"/>
        <w:rPr>
          <w:b/>
          <w:sz w:val="30"/>
          <w:szCs w:val="30"/>
        </w:rPr>
      </w:pPr>
      <w:r>
        <w:rPr>
          <w:b/>
          <w:sz w:val="30"/>
          <w:szCs w:val="30"/>
        </w:rPr>
        <w:t xml:space="preserve"> </w:t>
      </w:r>
    </w:p>
    <w:p w14:paraId="10668B98" w14:textId="7B4F0FDF" w:rsidR="00F32A56" w:rsidRPr="007A76AF" w:rsidRDefault="00F32A56" w:rsidP="007A76AF">
      <w:pPr>
        <w:pStyle w:val="Overskrift2"/>
        <w:numPr>
          <w:ilvl w:val="0"/>
          <w:numId w:val="0"/>
        </w:numPr>
        <w:ind w:left="737" w:hanging="737"/>
        <w:rPr>
          <w:sz w:val="32"/>
          <w:szCs w:val="32"/>
        </w:rPr>
      </w:pPr>
      <w:r w:rsidRPr="007A76AF">
        <w:rPr>
          <w:i/>
          <w:sz w:val="32"/>
          <w:szCs w:val="32"/>
        </w:rPr>
        <w:t xml:space="preserve">Del 1: Beskrivelse af </w:t>
      </w:r>
      <w:r w:rsidR="00A03A44" w:rsidRPr="007A76AF">
        <w:rPr>
          <w:i/>
          <w:sz w:val="32"/>
          <w:szCs w:val="32"/>
        </w:rPr>
        <w:t>metoder, redskaber, praksisser og materialer</w:t>
      </w:r>
      <w:r w:rsidR="00A03A44" w:rsidRPr="007A76AF">
        <w:rPr>
          <w:sz w:val="32"/>
          <w:szCs w:val="32"/>
        </w:rPr>
        <w:t xml:space="preserve">. </w:t>
      </w:r>
      <w:r w:rsidRPr="007A76AF">
        <w:rPr>
          <w:sz w:val="32"/>
          <w:szCs w:val="32"/>
        </w:rPr>
        <w:t xml:space="preserve"> </w:t>
      </w:r>
    </w:p>
    <w:p w14:paraId="490610B2" w14:textId="77777777" w:rsidR="00F32A56" w:rsidRDefault="00F32A56" w:rsidP="00600712">
      <w:pPr>
        <w:spacing w:before="10" w:after="10"/>
        <w:rPr>
          <w:szCs w:val="16"/>
        </w:rPr>
      </w:pPr>
    </w:p>
    <w:tbl>
      <w:tblPr>
        <w:tblStyle w:val="Tabel-Gitter"/>
        <w:tblW w:w="5000" w:type="pct"/>
        <w:tblLook w:val="04A0" w:firstRow="1" w:lastRow="0" w:firstColumn="1" w:lastColumn="0" w:noHBand="0" w:noVBand="1"/>
        <w:tblCaption w:val="Del 1: Beskrivelse af metoder, redskaber, praksisser og materialer"/>
      </w:tblPr>
      <w:tblGrid>
        <w:gridCol w:w="9628"/>
      </w:tblGrid>
      <w:tr w:rsidR="005C6836" w:rsidRPr="007F3290" w14:paraId="191D0011" w14:textId="77777777" w:rsidTr="00A4477B">
        <w:trPr>
          <w:tblHeader/>
        </w:trPr>
        <w:tc>
          <w:tcPr>
            <w:tcW w:w="5000" w:type="pct"/>
            <w:shd w:val="clear" w:color="auto" w:fill="BFBFBF" w:themeFill="background1" w:themeFillShade="BF"/>
          </w:tcPr>
          <w:p w14:paraId="08BB6BA3" w14:textId="1F9EB050" w:rsidR="005C6836" w:rsidRPr="00B31A38" w:rsidRDefault="00936659" w:rsidP="00103562">
            <w:pPr>
              <w:spacing w:before="10" w:after="10"/>
              <w:rPr>
                <w:b/>
                <w:sz w:val="28"/>
                <w:szCs w:val="28"/>
              </w:rPr>
            </w:pPr>
            <w:r>
              <w:rPr>
                <w:b/>
                <w:sz w:val="28"/>
                <w:szCs w:val="28"/>
              </w:rPr>
              <w:t>1</w:t>
            </w:r>
            <w:r w:rsidR="005C6836">
              <w:rPr>
                <w:b/>
                <w:sz w:val="28"/>
                <w:szCs w:val="28"/>
              </w:rPr>
              <w:t xml:space="preserve">. Beskrivelse </w:t>
            </w:r>
            <w:r w:rsidR="000237FB">
              <w:rPr>
                <w:b/>
                <w:sz w:val="28"/>
                <w:szCs w:val="28"/>
              </w:rPr>
              <w:t>af</w:t>
            </w:r>
            <w:r w:rsidR="00807E4E">
              <w:rPr>
                <w:b/>
                <w:sz w:val="28"/>
                <w:szCs w:val="28"/>
              </w:rPr>
              <w:t xml:space="preserve"> </w:t>
            </w:r>
            <w:r w:rsidR="000237FB">
              <w:rPr>
                <w:b/>
                <w:sz w:val="28"/>
                <w:szCs w:val="28"/>
              </w:rPr>
              <w:t>metoder, redskaber</w:t>
            </w:r>
            <w:r w:rsidR="00103562">
              <w:rPr>
                <w:b/>
                <w:sz w:val="28"/>
                <w:szCs w:val="28"/>
              </w:rPr>
              <w:t>,</w:t>
            </w:r>
            <w:r w:rsidR="000237FB">
              <w:rPr>
                <w:b/>
                <w:sz w:val="28"/>
                <w:szCs w:val="28"/>
              </w:rPr>
              <w:t xml:space="preserve"> praksisser</w:t>
            </w:r>
            <w:r w:rsidR="00103562">
              <w:rPr>
                <w:b/>
                <w:sz w:val="28"/>
                <w:szCs w:val="28"/>
              </w:rPr>
              <w:t xml:space="preserve"> og materialer</w:t>
            </w:r>
            <w:r w:rsidR="000237FB">
              <w:rPr>
                <w:b/>
                <w:sz w:val="28"/>
                <w:szCs w:val="28"/>
              </w:rPr>
              <w:t xml:space="preserve">, som er udviklet eller videreudviklet i projektet.  </w:t>
            </w:r>
          </w:p>
        </w:tc>
      </w:tr>
      <w:tr w:rsidR="00936659" w:rsidRPr="007F3290" w14:paraId="64C1AD04" w14:textId="77777777" w:rsidTr="00F81683">
        <w:tc>
          <w:tcPr>
            <w:tcW w:w="5000" w:type="pct"/>
            <w:shd w:val="clear" w:color="auto" w:fill="D9D9D9" w:themeFill="background1" w:themeFillShade="D9"/>
          </w:tcPr>
          <w:p w14:paraId="01EC257B" w14:textId="6BF0DB5B" w:rsidR="00936659" w:rsidRPr="008C631D" w:rsidRDefault="00936659" w:rsidP="00600712">
            <w:pPr>
              <w:spacing w:before="10" w:after="10"/>
              <w:rPr>
                <w:b/>
              </w:rPr>
            </w:pPr>
            <w:r>
              <w:rPr>
                <w:b/>
              </w:rPr>
              <w:t>1.1</w:t>
            </w:r>
            <w:r w:rsidRPr="008C631D">
              <w:rPr>
                <w:b/>
              </w:rPr>
              <w:t xml:space="preserve"> Uddannelser</w:t>
            </w:r>
          </w:p>
          <w:p w14:paraId="7B82D210" w14:textId="6FBB8450" w:rsidR="00936659" w:rsidRDefault="00936659" w:rsidP="00600712">
            <w:pPr>
              <w:spacing w:before="10" w:after="10"/>
              <w:rPr>
                <w:b/>
                <w:sz w:val="28"/>
                <w:szCs w:val="28"/>
              </w:rPr>
            </w:pPr>
            <w:r w:rsidRPr="008C631D">
              <w:rPr>
                <w:i/>
                <w:sz w:val="22"/>
              </w:rPr>
              <w:t>Angiv, hvilke uddannelse</w:t>
            </w:r>
            <w:r w:rsidR="0053206C">
              <w:rPr>
                <w:i/>
                <w:sz w:val="22"/>
              </w:rPr>
              <w:t>r</w:t>
            </w:r>
            <w:r w:rsidRPr="008C631D">
              <w:rPr>
                <w:i/>
                <w:sz w:val="22"/>
              </w:rPr>
              <w:t>, der var omfattet af projektet.</w:t>
            </w:r>
          </w:p>
        </w:tc>
      </w:tr>
      <w:tr w:rsidR="00936659" w:rsidRPr="007F3290" w14:paraId="63707CAD" w14:textId="77777777" w:rsidTr="00936659">
        <w:tc>
          <w:tcPr>
            <w:tcW w:w="5000" w:type="pct"/>
            <w:shd w:val="clear" w:color="auto" w:fill="auto"/>
          </w:tcPr>
          <w:p w14:paraId="6AAD6059" w14:textId="77777777" w:rsidR="00936659" w:rsidRDefault="00936659" w:rsidP="00600712">
            <w:pPr>
              <w:spacing w:before="10" w:after="10"/>
              <w:rPr>
                <w:sz w:val="22"/>
              </w:rPr>
            </w:pPr>
            <w:r>
              <w:rPr>
                <w:sz w:val="22"/>
              </w:rPr>
              <w:t>(skriv her</w:t>
            </w:r>
            <w:r w:rsidRPr="005C6836">
              <w:rPr>
                <w:sz w:val="22"/>
              </w:rPr>
              <w:t>)</w:t>
            </w:r>
          </w:p>
          <w:p w14:paraId="63DE5505" w14:textId="709316DE" w:rsidR="00936659" w:rsidRDefault="007D64B6" w:rsidP="00600712">
            <w:pPr>
              <w:spacing w:before="10" w:after="10"/>
              <w:rPr>
                <w:b/>
                <w:sz w:val="28"/>
                <w:szCs w:val="28"/>
              </w:rPr>
            </w:pPr>
            <w:r>
              <w:rPr>
                <w:b/>
                <w:sz w:val="28"/>
                <w:szCs w:val="28"/>
              </w:rPr>
              <w:t xml:space="preserve">Skov- og </w:t>
            </w:r>
            <w:r w:rsidR="0053206C">
              <w:rPr>
                <w:b/>
                <w:sz w:val="28"/>
                <w:szCs w:val="28"/>
              </w:rPr>
              <w:t>N</w:t>
            </w:r>
            <w:r>
              <w:rPr>
                <w:b/>
                <w:sz w:val="28"/>
                <w:szCs w:val="28"/>
              </w:rPr>
              <w:t>aturtekniker</w:t>
            </w:r>
            <w:r w:rsidR="0053206C">
              <w:rPr>
                <w:b/>
                <w:sz w:val="28"/>
                <w:szCs w:val="28"/>
              </w:rPr>
              <w:t>uddannelsen</w:t>
            </w:r>
            <w:r>
              <w:rPr>
                <w:b/>
                <w:sz w:val="28"/>
                <w:szCs w:val="28"/>
              </w:rPr>
              <w:t>, Skovskolen, Københavns Universitet</w:t>
            </w:r>
          </w:p>
        </w:tc>
      </w:tr>
    </w:tbl>
    <w:tbl>
      <w:tblPr>
        <w:tblStyle w:val="Tabel-Gitter1"/>
        <w:tblW w:w="9634" w:type="dxa"/>
        <w:tblInd w:w="0" w:type="dxa"/>
        <w:tblLook w:val="04A0" w:firstRow="1" w:lastRow="0" w:firstColumn="1" w:lastColumn="0" w:noHBand="0" w:noVBand="1"/>
        <w:tblCaption w:val="Del 1: Beskrivelse af metoder, redskaber, praksisser og materialer"/>
      </w:tblPr>
      <w:tblGrid>
        <w:gridCol w:w="7366"/>
        <w:gridCol w:w="2268"/>
      </w:tblGrid>
      <w:tr w:rsidR="00807E4E" w14:paraId="78C636EB" w14:textId="77777777" w:rsidTr="00A4477B">
        <w:trPr>
          <w:tblHeader/>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BACD0" w14:textId="290CF3AA" w:rsidR="00807E4E" w:rsidRPr="008C631D" w:rsidRDefault="00936659" w:rsidP="00600712">
            <w:pPr>
              <w:spacing w:before="10" w:after="10"/>
              <w:rPr>
                <w:b/>
              </w:rPr>
            </w:pPr>
            <w:r>
              <w:rPr>
                <w:b/>
              </w:rPr>
              <w:t>1</w:t>
            </w:r>
            <w:r w:rsidR="00807E4E" w:rsidRPr="008C631D">
              <w:rPr>
                <w:b/>
              </w:rPr>
              <w:t>.</w:t>
            </w:r>
            <w:r>
              <w:rPr>
                <w:b/>
              </w:rPr>
              <w:t>2</w:t>
            </w:r>
            <w:r w:rsidR="00807E4E" w:rsidRPr="008C631D">
              <w:rPr>
                <w:b/>
              </w:rPr>
              <w:t xml:space="preserve"> Indsatser</w:t>
            </w:r>
          </w:p>
          <w:p w14:paraId="1CA17305" w14:textId="5726CBFB" w:rsidR="00807E4E" w:rsidRDefault="00807E4E" w:rsidP="002622D6">
            <w:pPr>
              <w:spacing w:before="10" w:after="10"/>
              <w:rPr>
                <w:sz w:val="22"/>
                <w:szCs w:val="22"/>
              </w:rPr>
            </w:pPr>
            <w:r>
              <w:rPr>
                <w:i/>
                <w:sz w:val="22"/>
                <w:szCs w:val="22"/>
              </w:rPr>
              <w:t>Angiv, hvilke(n) indsats(er) jf. afsnit 1.1.1. i vejledningen om puljen og skolens ansøgning, institutionen har arbejdet med. Sæt kryds (mindst ét).</w:t>
            </w:r>
          </w:p>
        </w:tc>
      </w:tr>
      <w:tr w:rsidR="00807E4E" w14:paraId="0B00BDD1"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35C6BC" w14:textId="46A33AF0" w:rsidR="00807E4E" w:rsidRDefault="00807E4E" w:rsidP="00600712">
            <w:pPr>
              <w:pStyle w:val="Opstilling-punkttegn"/>
              <w:numPr>
                <w:ilvl w:val="0"/>
                <w:numId w:val="0"/>
              </w:numPr>
              <w:spacing w:before="10" w:after="10"/>
              <w:rPr>
                <w:szCs w:val="22"/>
              </w:rPr>
            </w:pPr>
            <w:r>
              <w:t xml:space="preserve">Udvikling af nye eller videreudvikling af eksisterende redskaber, som kan understøtte dialogen mellem lærere på skolen og ansvarlige i </w:t>
            </w:r>
            <w:r w:rsidR="00477894">
              <w:t>oplæringsvirk-</w:t>
            </w:r>
            <w:proofErr w:type="spellStart"/>
            <w:r w:rsidR="00477894">
              <w:t>somhederne</w:t>
            </w:r>
            <w:proofErr w:type="spellEnd"/>
            <w:r>
              <w:t xml:space="preserve">, herunder </w:t>
            </w:r>
            <w:r w:rsidR="00477894">
              <w:t>oplæringsvejledere</w:t>
            </w:r>
            <w:r>
              <w:t>.</w:t>
            </w:r>
          </w:p>
        </w:tc>
        <w:tc>
          <w:tcPr>
            <w:tcW w:w="2268" w:type="dxa"/>
            <w:tcBorders>
              <w:top w:val="single" w:sz="4" w:space="0" w:color="auto"/>
              <w:left w:val="single" w:sz="4" w:space="0" w:color="auto"/>
              <w:bottom w:val="single" w:sz="4" w:space="0" w:color="auto"/>
              <w:right w:val="single" w:sz="4" w:space="0" w:color="auto"/>
            </w:tcBorders>
          </w:tcPr>
          <w:p w14:paraId="36929240" w14:textId="77777777" w:rsidR="004E32B6" w:rsidRDefault="004E32B6" w:rsidP="004E32B6">
            <w:pPr>
              <w:spacing w:before="10" w:after="10"/>
              <w:rPr>
                <w:sz w:val="22"/>
              </w:rPr>
            </w:pPr>
            <w:r>
              <w:rPr>
                <w:sz w:val="22"/>
              </w:rPr>
              <w:t>(skriv her</w:t>
            </w:r>
            <w:r w:rsidRPr="005C6836">
              <w:rPr>
                <w:sz w:val="22"/>
              </w:rPr>
              <w:t>)</w:t>
            </w:r>
          </w:p>
          <w:p w14:paraId="151613C2" w14:textId="4E859950" w:rsidR="00981C18" w:rsidRPr="00D4743D" w:rsidRDefault="007D64B6" w:rsidP="004E32B6">
            <w:pPr>
              <w:pStyle w:val="Opstilling-punkttegn"/>
              <w:numPr>
                <w:ilvl w:val="0"/>
                <w:numId w:val="0"/>
              </w:numPr>
              <w:spacing w:before="10" w:after="10"/>
              <w:rPr>
                <w:b/>
              </w:rPr>
            </w:pPr>
            <w:r w:rsidRPr="00D4743D">
              <w:rPr>
                <w:b/>
              </w:rPr>
              <w:t>X</w:t>
            </w:r>
          </w:p>
        </w:tc>
      </w:tr>
      <w:tr w:rsidR="00807E4E" w14:paraId="777DB9FC"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7EA137" w14:textId="159690CD" w:rsidR="00807E4E" w:rsidRDefault="00807E4E" w:rsidP="00600712">
            <w:pPr>
              <w:pStyle w:val="Opstilling-punkttegn"/>
              <w:numPr>
                <w:ilvl w:val="0"/>
                <w:numId w:val="0"/>
              </w:numPr>
              <w:spacing w:before="10" w:after="10"/>
            </w:pPr>
            <w:r>
              <w:rPr>
                <w:lang w:eastAsia="da-DK"/>
              </w:rPr>
              <w:t xml:space="preserve">Udvikling af redskaber og materialer, der kan støtte lærerens forberedelse og efterbehandling af </w:t>
            </w:r>
            <w:proofErr w:type="spellStart"/>
            <w:r w:rsidR="00477894">
              <w:rPr>
                <w:lang w:eastAsia="da-DK"/>
              </w:rPr>
              <w:t>lærling</w:t>
            </w:r>
            <w:r>
              <w:rPr>
                <w:lang w:eastAsia="da-DK"/>
              </w:rPr>
              <w:t>ernes</w:t>
            </w:r>
            <w:proofErr w:type="spellEnd"/>
            <w:r>
              <w:rPr>
                <w:lang w:eastAsia="da-DK"/>
              </w:rPr>
              <w:t xml:space="preserve"> </w:t>
            </w:r>
            <w:r w:rsidR="00477894">
              <w:rPr>
                <w:lang w:eastAsia="da-DK"/>
              </w:rPr>
              <w:t>oplæringsperioder</w:t>
            </w:r>
            <w:r>
              <w:rPr>
                <w:lang w:eastAsia="da-DK"/>
              </w:rPr>
              <w:t xml:space="preserve"> og virksomhedernes anvendelse af skolevejledningen i tilrettelæggelsen af </w:t>
            </w:r>
            <w:r w:rsidR="00477894">
              <w:rPr>
                <w:lang w:eastAsia="da-DK"/>
              </w:rPr>
              <w:t>oplæringsperioder</w:t>
            </w:r>
            <w:r>
              <w:rPr>
                <w:lang w:eastAsia="da-DK"/>
              </w:rPr>
              <w:t xml:space="preserve">ne. </w:t>
            </w:r>
          </w:p>
        </w:tc>
        <w:tc>
          <w:tcPr>
            <w:tcW w:w="2268" w:type="dxa"/>
            <w:tcBorders>
              <w:top w:val="single" w:sz="4" w:space="0" w:color="auto"/>
              <w:left w:val="single" w:sz="4" w:space="0" w:color="auto"/>
              <w:bottom w:val="single" w:sz="4" w:space="0" w:color="auto"/>
              <w:right w:val="single" w:sz="4" w:space="0" w:color="auto"/>
            </w:tcBorders>
          </w:tcPr>
          <w:p w14:paraId="054B2C1F" w14:textId="77777777" w:rsidR="004E32B6" w:rsidRDefault="004E32B6" w:rsidP="004E32B6">
            <w:pPr>
              <w:spacing w:before="10" w:after="10"/>
              <w:rPr>
                <w:sz w:val="22"/>
              </w:rPr>
            </w:pPr>
            <w:r>
              <w:rPr>
                <w:sz w:val="22"/>
              </w:rPr>
              <w:t>(skriv her</w:t>
            </w:r>
            <w:r w:rsidRPr="005C6836">
              <w:rPr>
                <w:sz w:val="22"/>
              </w:rPr>
              <w:t>)</w:t>
            </w:r>
          </w:p>
          <w:p w14:paraId="32FB8DDA" w14:textId="1410DC47" w:rsidR="00807E4E" w:rsidRDefault="00807E4E" w:rsidP="004E32B6">
            <w:pPr>
              <w:pStyle w:val="Opstilling-punkttegn"/>
              <w:numPr>
                <w:ilvl w:val="0"/>
                <w:numId w:val="0"/>
              </w:numPr>
              <w:spacing w:before="10" w:after="10"/>
            </w:pPr>
          </w:p>
        </w:tc>
      </w:tr>
      <w:tr w:rsidR="00807E4E" w14:paraId="436B0ED4"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54F7ED" w14:textId="0953C51D" w:rsidR="00807E4E" w:rsidRDefault="00807E4E" w:rsidP="00600712">
            <w:pPr>
              <w:pStyle w:val="Opstilling-punkttegn"/>
              <w:numPr>
                <w:ilvl w:val="0"/>
                <w:numId w:val="0"/>
              </w:numPr>
              <w:spacing w:before="10" w:after="10"/>
            </w:pPr>
            <w:r>
              <w:rPr>
                <w:lang w:eastAsia="da-DK"/>
              </w:rPr>
              <w:t xml:space="preserve">Udvikling og beskrivelse af, hvordan skolen kan implementere en systematisk forberedelse og efterbehandling af </w:t>
            </w:r>
            <w:r w:rsidR="00477894">
              <w:rPr>
                <w:lang w:eastAsia="da-DK"/>
              </w:rPr>
              <w:t>lærling</w:t>
            </w:r>
            <w:r>
              <w:rPr>
                <w:lang w:eastAsia="da-DK"/>
              </w:rPr>
              <w:t xml:space="preserve">ens </w:t>
            </w:r>
            <w:r w:rsidR="00477894">
              <w:rPr>
                <w:lang w:eastAsia="da-DK"/>
              </w:rPr>
              <w:t>oplæringsperioder</w:t>
            </w:r>
            <w:r>
              <w:rPr>
                <w:lang w:eastAsia="da-DK"/>
              </w:rPr>
              <w:t>.</w:t>
            </w:r>
          </w:p>
        </w:tc>
        <w:tc>
          <w:tcPr>
            <w:tcW w:w="2268" w:type="dxa"/>
            <w:tcBorders>
              <w:top w:val="single" w:sz="4" w:space="0" w:color="auto"/>
              <w:left w:val="single" w:sz="4" w:space="0" w:color="auto"/>
              <w:bottom w:val="single" w:sz="4" w:space="0" w:color="auto"/>
              <w:right w:val="single" w:sz="4" w:space="0" w:color="auto"/>
            </w:tcBorders>
          </w:tcPr>
          <w:p w14:paraId="4D346F78" w14:textId="77777777" w:rsidR="004E32B6" w:rsidRDefault="004E32B6" w:rsidP="004E32B6">
            <w:pPr>
              <w:spacing w:before="10" w:after="10"/>
              <w:rPr>
                <w:sz w:val="22"/>
              </w:rPr>
            </w:pPr>
            <w:r>
              <w:rPr>
                <w:sz w:val="22"/>
              </w:rPr>
              <w:t>(skriv her</w:t>
            </w:r>
            <w:r w:rsidRPr="005C6836">
              <w:rPr>
                <w:sz w:val="22"/>
              </w:rPr>
              <w:t>)</w:t>
            </w:r>
          </w:p>
          <w:p w14:paraId="2FB810D9" w14:textId="0DE3A8CC" w:rsidR="00807E4E" w:rsidRPr="00D4743D" w:rsidRDefault="007D64B6" w:rsidP="004E32B6">
            <w:pPr>
              <w:pStyle w:val="Opstilling-punkttegn"/>
              <w:numPr>
                <w:ilvl w:val="0"/>
                <w:numId w:val="0"/>
              </w:numPr>
              <w:spacing w:before="10" w:after="10"/>
              <w:rPr>
                <w:b/>
              </w:rPr>
            </w:pPr>
            <w:r w:rsidRPr="00D4743D">
              <w:rPr>
                <w:b/>
              </w:rPr>
              <w:t>X</w:t>
            </w:r>
          </w:p>
        </w:tc>
      </w:tr>
      <w:tr w:rsidR="00807E4E" w14:paraId="71CE5EC8"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4A51E" w14:textId="1D5D17DA" w:rsidR="00807E4E" w:rsidRDefault="00807E4E" w:rsidP="00600712">
            <w:pPr>
              <w:pStyle w:val="Opstilling-punkttegn"/>
              <w:numPr>
                <w:ilvl w:val="0"/>
                <w:numId w:val="0"/>
              </w:numPr>
              <w:spacing w:before="10" w:after="10"/>
            </w:pPr>
            <w:r>
              <w:t xml:space="preserve">Udvikling af metoder, der sikrer både </w:t>
            </w:r>
            <w:r w:rsidR="00477894">
              <w:t>lærling</w:t>
            </w:r>
            <w:r>
              <w:t>ens, virksomhedens og skolens oplevelse af, at der er sammenhæng mellem praktikoplæring og skoleundervisning.</w:t>
            </w:r>
          </w:p>
        </w:tc>
        <w:tc>
          <w:tcPr>
            <w:tcW w:w="2268" w:type="dxa"/>
            <w:tcBorders>
              <w:top w:val="single" w:sz="4" w:space="0" w:color="auto"/>
              <w:left w:val="single" w:sz="4" w:space="0" w:color="auto"/>
              <w:bottom w:val="single" w:sz="4" w:space="0" w:color="auto"/>
              <w:right w:val="single" w:sz="4" w:space="0" w:color="auto"/>
            </w:tcBorders>
          </w:tcPr>
          <w:p w14:paraId="66A99D2E" w14:textId="77777777" w:rsidR="004E32B6" w:rsidRDefault="004E32B6" w:rsidP="004E32B6">
            <w:pPr>
              <w:spacing w:before="10" w:after="10"/>
              <w:rPr>
                <w:sz w:val="22"/>
              </w:rPr>
            </w:pPr>
            <w:r>
              <w:rPr>
                <w:sz w:val="22"/>
              </w:rPr>
              <w:t>(skriv her</w:t>
            </w:r>
            <w:r w:rsidRPr="005C6836">
              <w:rPr>
                <w:sz w:val="22"/>
              </w:rPr>
              <w:t>)</w:t>
            </w:r>
          </w:p>
          <w:p w14:paraId="01DF6265" w14:textId="1E66DFE7" w:rsidR="00807E4E" w:rsidRPr="00D4743D" w:rsidRDefault="007D64B6" w:rsidP="004E32B6">
            <w:pPr>
              <w:pStyle w:val="Opstilling-punkttegn"/>
              <w:numPr>
                <w:ilvl w:val="0"/>
                <w:numId w:val="0"/>
              </w:numPr>
              <w:spacing w:before="10" w:after="10"/>
              <w:rPr>
                <w:b/>
              </w:rPr>
            </w:pPr>
            <w:r w:rsidRPr="00D4743D">
              <w:rPr>
                <w:b/>
              </w:rPr>
              <w:t>X</w:t>
            </w:r>
          </w:p>
        </w:tc>
      </w:tr>
    </w:tbl>
    <w:tbl>
      <w:tblPr>
        <w:tblStyle w:val="Tabel-Gitter"/>
        <w:tblW w:w="5000" w:type="pct"/>
        <w:tblLook w:val="04A0" w:firstRow="1" w:lastRow="0" w:firstColumn="1" w:lastColumn="0" w:noHBand="0" w:noVBand="1"/>
        <w:tblCaption w:val="Del 1: Beskrivelse af metoder, redskaber, praksisser og materialer"/>
      </w:tblPr>
      <w:tblGrid>
        <w:gridCol w:w="9628"/>
      </w:tblGrid>
      <w:tr w:rsidR="00807E4E" w:rsidRPr="007F3290" w14:paraId="366E775D" w14:textId="77777777" w:rsidTr="00A4477B">
        <w:trPr>
          <w:tblHeader/>
        </w:trPr>
        <w:tc>
          <w:tcPr>
            <w:tcW w:w="5000" w:type="pct"/>
            <w:shd w:val="clear" w:color="auto" w:fill="D9D9D9" w:themeFill="background1" w:themeFillShade="D9"/>
          </w:tcPr>
          <w:p w14:paraId="7FD9D438" w14:textId="291C86CC" w:rsidR="00C730E4" w:rsidRDefault="00936659" w:rsidP="00600712">
            <w:pPr>
              <w:spacing w:before="10" w:after="10"/>
              <w:rPr>
                <w:i/>
                <w:sz w:val="22"/>
              </w:rPr>
            </w:pPr>
            <w:r>
              <w:rPr>
                <w:b/>
              </w:rPr>
              <w:t>1.3</w:t>
            </w:r>
            <w:r w:rsidR="00C730E4">
              <w:rPr>
                <w:b/>
              </w:rPr>
              <w:t xml:space="preserve"> Beskrivelse af arbejde med de(n) valgte indsats(er)</w:t>
            </w:r>
          </w:p>
          <w:p w14:paraId="016FBB3B" w14:textId="338E92D5" w:rsidR="00807E4E" w:rsidRDefault="00C730E4" w:rsidP="00600712">
            <w:pPr>
              <w:spacing w:before="10" w:after="10"/>
              <w:rPr>
                <w:b/>
                <w:sz w:val="28"/>
                <w:szCs w:val="28"/>
              </w:rPr>
            </w:pPr>
            <w:r>
              <w:rPr>
                <w:i/>
                <w:sz w:val="22"/>
              </w:rPr>
              <w:t xml:space="preserve">Beskriv, hvordan </w:t>
            </w:r>
            <w:r w:rsidR="007D4D08">
              <w:rPr>
                <w:i/>
                <w:sz w:val="22"/>
              </w:rPr>
              <w:t xml:space="preserve">der </w:t>
            </w:r>
            <w:r>
              <w:rPr>
                <w:i/>
                <w:sz w:val="22"/>
              </w:rPr>
              <w:t xml:space="preserve">konkret </w:t>
            </w:r>
            <w:r w:rsidR="007D4D08">
              <w:rPr>
                <w:i/>
                <w:sz w:val="22"/>
              </w:rPr>
              <w:t xml:space="preserve">er </w:t>
            </w:r>
            <w:r>
              <w:rPr>
                <w:i/>
                <w:sz w:val="22"/>
              </w:rPr>
              <w:t>arbejde</w:t>
            </w:r>
            <w:r w:rsidR="00EF5C87">
              <w:rPr>
                <w:i/>
                <w:sz w:val="22"/>
              </w:rPr>
              <w:t>t</w:t>
            </w:r>
            <w:r>
              <w:rPr>
                <w:i/>
                <w:sz w:val="22"/>
              </w:rPr>
              <w:t xml:space="preserve"> med de(n) indsats(er), som er valgt til projektet.</w:t>
            </w:r>
          </w:p>
        </w:tc>
      </w:tr>
      <w:tr w:rsidR="00C730E4" w:rsidRPr="007F3290" w14:paraId="2DA3566C" w14:textId="77777777" w:rsidTr="00C730E4">
        <w:tc>
          <w:tcPr>
            <w:tcW w:w="5000" w:type="pct"/>
            <w:shd w:val="clear" w:color="auto" w:fill="auto"/>
          </w:tcPr>
          <w:p w14:paraId="7DED0307" w14:textId="77777777" w:rsidR="00C730E4" w:rsidRDefault="00C730E4" w:rsidP="00600712">
            <w:pPr>
              <w:spacing w:before="10" w:after="10"/>
              <w:rPr>
                <w:sz w:val="22"/>
              </w:rPr>
            </w:pPr>
            <w:r>
              <w:rPr>
                <w:sz w:val="22"/>
              </w:rPr>
              <w:t>(skriv her</w:t>
            </w:r>
            <w:r w:rsidRPr="005C6836">
              <w:rPr>
                <w:sz w:val="22"/>
              </w:rPr>
              <w:t>)</w:t>
            </w:r>
          </w:p>
          <w:p w14:paraId="3E59D71C" w14:textId="55E12B2C" w:rsidR="00C730E4" w:rsidRDefault="00DC33B8" w:rsidP="00600712">
            <w:pPr>
              <w:spacing w:before="10" w:after="10"/>
              <w:rPr>
                <w:b/>
                <w:szCs w:val="24"/>
              </w:rPr>
            </w:pPr>
            <w:r w:rsidRPr="009D692A">
              <w:rPr>
                <w:b/>
                <w:szCs w:val="24"/>
              </w:rPr>
              <w:t>Skovskolen har arbejdet med tre indsatser</w:t>
            </w:r>
            <w:r w:rsidR="00D01DE5" w:rsidRPr="009D692A">
              <w:rPr>
                <w:b/>
                <w:szCs w:val="24"/>
              </w:rPr>
              <w:t xml:space="preserve"> for at fremme sammenhængen mellem skole og </w:t>
            </w:r>
            <w:bookmarkStart w:id="0" w:name="_Hlk121309999"/>
            <w:r w:rsidR="00D01DE5" w:rsidRPr="009D692A">
              <w:rPr>
                <w:b/>
                <w:szCs w:val="24"/>
              </w:rPr>
              <w:t>oplæring:</w:t>
            </w:r>
          </w:p>
          <w:p w14:paraId="3A421FCF" w14:textId="77777777" w:rsidR="0053206C" w:rsidRPr="009D692A" w:rsidRDefault="0053206C" w:rsidP="00600712">
            <w:pPr>
              <w:spacing w:before="10" w:after="10"/>
              <w:rPr>
                <w:b/>
                <w:szCs w:val="24"/>
              </w:rPr>
            </w:pPr>
          </w:p>
          <w:p w14:paraId="4C345C13" w14:textId="0F5A2759" w:rsidR="00DC33B8" w:rsidRPr="0095475B" w:rsidRDefault="00C37E02" w:rsidP="00DC33B8">
            <w:pPr>
              <w:pStyle w:val="Listeafsnit"/>
              <w:numPr>
                <w:ilvl w:val="0"/>
                <w:numId w:val="11"/>
              </w:numPr>
              <w:spacing w:before="10" w:after="10"/>
              <w:rPr>
                <w:b/>
                <w:szCs w:val="24"/>
              </w:rPr>
            </w:pPr>
            <w:r w:rsidRPr="001A7028">
              <w:rPr>
                <w:b/>
                <w:szCs w:val="24"/>
              </w:rPr>
              <w:t>Telefonk</w:t>
            </w:r>
            <w:r w:rsidR="00DC33B8" w:rsidRPr="001A7028">
              <w:rPr>
                <w:b/>
                <w:szCs w:val="24"/>
              </w:rPr>
              <w:t>o</w:t>
            </w:r>
            <w:r w:rsidR="00DC33B8" w:rsidRPr="0095475B">
              <w:rPr>
                <w:b/>
                <w:szCs w:val="24"/>
              </w:rPr>
              <w:t>ntakt til mestre inden opstart på 1. og 2. skoleperiode</w:t>
            </w:r>
          </w:p>
          <w:p w14:paraId="140A6048" w14:textId="3D2AF5DA" w:rsidR="00DC33B8" w:rsidRDefault="00DC33B8" w:rsidP="00DC33B8">
            <w:pPr>
              <w:spacing w:before="10" w:after="10"/>
              <w:rPr>
                <w:szCs w:val="24"/>
              </w:rPr>
            </w:pPr>
            <w:r w:rsidRPr="00DC33B8">
              <w:rPr>
                <w:szCs w:val="24"/>
              </w:rPr>
              <w:t xml:space="preserve">Skovskolens virksomhedskonsulent har ringet til alle mestre/oplæringsansvarlige inden 1. og 2. oplæringsperiode for at </w:t>
            </w:r>
            <w:r w:rsidR="00981C18">
              <w:rPr>
                <w:szCs w:val="24"/>
              </w:rPr>
              <w:t>få en overlevering af mesters erfaringer med lærlingen under oplæringen, så skovskolen havde mulighed for at imødekomme eventuelle udfordringer og samle op på oplæringen under skoleforløbet. Desuden var der mulighed for at afklare eventuelle spørgsmål fra oplæringsvirksomheden samt styrke samarbejdet mellem oplæringsvirksomhed og Skovskolen.</w:t>
            </w:r>
          </w:p>
          <w:p w14:paraId="342689C8" w14:textId="77777777" w:rsidR="005C3A8A" w:rsidRPr="00DC33B8" w:rsidRDefault="005C3A8A" w:rsidP="00DC33B8">
            <w:pPr>
              <w:spacing w:before="10" w:after="10"/>
              <w:rPr>
                <w:sz w:val="28"/>
                <w:szCs w:val="28"/>
              </w:rPr>
            </w:pPr>
          </w:p>
          <w:p w14:paraId="18B8197A" w14:textId="1B3ECD4F" w:rsidR="00DC33B8" w:rsidRPr="0095475B" w:rsidRDefault="0095475B" w:rsidP="00DC33B8">
            <w:pPr>
              <w:pStyle w:val="Listeafsnit"/>
              <w:numPr>
                <w:ilvl w:val="0"/>
                <w:numId w:val="11"/>
              </w:numPr>
              <w:spacing w:before="10" w:after="10"/>
              <w:rPr>
                <w:b/>
                <w:szCs w:val="24"/>
              </w:rPr>
            </w:pPr>
            <w:r w:rsidRPr="001A7028">
              <w:rPr>
                <w:b/>
                <w:szCs w:val="24"/>
              </w:rPr>
              <w:t xml:space="preserve">Gennemførelse af </w:t>
            </w:r>
            <w:r w:rsidR="00DC33B8" w:rsidRPr="001A7028">
              <w:rPr>
                <w:b/>
                <w:szCs w:val="24"/>
              </w:rPr>
              <w:t xml:space="preserve">Mesterdag </w:t>
            </w:r>
            <w:r w:rsidR="00DC33B8" w:rsidRPr="0095475B">
              <w:rPr>
                <w:b/>
                <w:szCs w:val="24"/>
              </w:rPr>
              <w:t>for</w:t>
            </w:r>
            <w:r w:rsidR="00274DB3">
              <w:rPr>
                <w:b/>
                <w:szCs w:val="24"/>
              </w:rPr>
              <w:t xml:space="preserve"> </w:t>
            </w:r>
            <w:r w:rsidR="00274DB3" w:rsidRPr="0053206C">
              <w:rPr>
                <w:b/>
                <w:color w:val="000000" w:themeColor="text1"/>
                <w:szCs w:val="24"/>
              </w:rPr>
              <w:t>mestre,</w:t>
            </w:r>
            <w:r w:rsidR="00DC33B8" w:rsidRPr="0053206C">
              <w:rPr>
                <w:b/>
                <w:color w:val="000000" w:themeColor="text1"/>
                <w:szCs w:val="24"/>
              </w:rPr>
              <w:t xml:space="preserve"> oplæringsansvarlig</w:t>
            </w:r>
            <w:r w:rsidR="00274DB3" w:rsidRPr="0053206C">
              <w:rPr>
                <w:b/>
                <w:color w:val="000000" w:themeColor="text1"/>
                <w:szCs w:val="24"/>
              </w:rPr>
              <w:t>e</w:t>
            </w:r>
            <w:r w:rsidR="00DC33B8" w:rsidRPr="0053206C">
              <w:rPr>
                <w:b/>
                <w:color w:val="000000" w:themeColor="text1"/>
                <w:szCs w:val="24"/>
              </w:rPr>
              <w:t xml:space="preserve"> og lærling</w:t>
            </w:r>
            <w:r w:rsidR="00274DB3" w:rsidRPr="0053206C">
              <w:rPr>
                <w:b/>
                <w:color w:val="000000" w:themeColor="text1"/>
                <w:szCs w:val="24"/>
              </w:rPr>
              <w:t>e</w:t>
            </w:r>
          </w:p>
          <w:p w14:paraId="42296B31" w14:textId="1C0C9876" w:rsidR="00DC33B8" w:rsidRDefault="00DC33B8" w:rsidP="00DC33B8">
            <w:pPr>
              <w:spacing w:before="10" w:after="10"/>
              <w:rPr>
                <w:szCs w:val="24"/>
              </w:rPr>
            </w:pPr>
            <w:r w:rsidRPr="00DC33B8">
              <w:rPr>
                <w:szCs w:val="24"/>
              </w:rPr>
              <w:t>Der har været afholdt en mesterdag for det ene af specialerne på Skov- og naturtekniker uddannelsen (</w:t>
            </w:r>
            <w:proofErr w:type="spellStart"/>
            <w:r w:rsidRPr="00DC33B8">
              <w:rPr>
                <w:szCs w:val="24"/>
              </w:rPr>
              <w:t>arborist</w:t>
            </w:r>
            <w:proofErr w:type="spellEnd"/>
            <w:r w:rsidRPr="00DC33B8">
              <w:rPr>
                <w:szCs w:val="24"/>
              </w:rPr>
              <w:t>)</w:t>
            </w:r>
            <w:r w:rsidR="00981C18">
              <w:rPr>
                <w:szCs w:val="24"/>
              </w:rPr>
              <w:t xml:space="preserve">. </w:t>
            </w:r>
            <w:r w:rsidR="00981C18" w:rsidRPr="00DC33B8">
              <w:rPr>
                <w:szCs w:val="24"/>
              </w:rPr>
              <w:t>Mesterdagen blev holdt som en endags event</w:t>
            </w:r>
            <w:r w:rsidRPr="00DC33B8">
              <w:rPr>
                <w:szCs w:val="24"/>
              </w:rPr>
              <w:t xml:space="preserve">, hvor mestrene </w:t>
            </w:r>
            <w:r w:rsidR="00981C18">
              <w:rPr>
                <w:szCs w:val="24"/>
              </w:rPr>
              <w:t xml:space="preserve">deltog </w:t>
            </w:r>
            <w:r w:rsidRPr="00DC33B8">
              <w:rPr>
                <w:szCs w:val="24"/>
              </w:rPr>
              <w:t xml:space="preserve">sammen med deres lærling </w:t>
            </w:r>
            <w:r w:rsidR="00981C18">
              <w:rPr>
                <w:szCs w:val="24"/>
              </w:rPr>
              <w:t>og fik afstemt forventninger mellem oplæring og skoleperioder</w:t>
            </w:r>
            <w:r w:rsidRPr="00DC33B8">
              <w:rPr>
                <w:szCs w:val="24"/>
              </w:rPr>
              <w:t xml:space="preserve">. </w:t>
            </w:r>
            <w:r w:rsidR="001A7028">
              <w:rPr>
                <w:szCs w:val="24"/>
              </w:rPr>
              <w:t>Mesterdagen blev gennemført i både 2021 og 2022.</w:t>
            </w:r>
          </w:p>
          <w:p w14:paraId="2A41A0B7" w14:textId="77777777" w:rsidR="006B0981" w:rsidRDefault="006B0981" w:rsidP="00DC33B8">
            <w:pPr>
              <w:spacing w:before="10" w:after="10"/>
              <w:rPr>
                <w:szCs w:val="24"/>
              </w:rPr>
            </w:pPr>
          </w:p>
          <w:p w14:paraId="70801D79" w14:textId="77777777" w:rsidR="005C3A8A" w:rsidRPr="00DC33B8" w:rsidRDefault="005C3A8A" w:rsidP="00DC33B8">
            <w:pPr>
              <w:spacing w:before="10" w:after="10"/>
              <w:rPr>
                <w:szCs w:val="24"/>
              </w:rPr>
            </w:pPr>
          </w:p>
          <w:p w14:paraId="0D5ACFAA" w14:textId="7877A7BB" w:rsidR="00DC33B8" w:rsidRDefault="001A7028" w:rsidP="00DC33B8">
            <w:pPr>
              <w:pStyle w:val="Listeafsnit"/>
              <w:numPr>
                <w:ilvl w:val="0"/>
                <w:numId w:val="11"/>
              </w:numPr>
              <w:spacing w:before="10" w:after="10"/>
              <w:rPr>
                <w:b/>
                <w:szCs w:val="24"/>
              </w:rPr>
            </w:pPr>
            <w:r>
              <w:rPr>
                <w:b/>
                <w:szCs w:val="24"/>
              </w:rPr>
              <w:t>Er det muligt med eksamination i forbindelse med a</w:t>
            </w:r>
            <w:r w:rsidR="00DC33B8" w:rsidRPr="0095475B">
              <w:rPr>
                <w:b/>
                <w:szCs w:val="24"/>
              </w:rPr>
              <w:t>fsluttende prøve afholdt lokalt hos det enkelte lærested</w:t>
            </w:r>
            <w:r>
              <w:rPr>
                <w:b/>
                <w:szCs w:val="24"/>
              </w:rPr>
              <w:t>?</w:t>
            </w:r>
          </w:p>
          <w:p w14:paraId="6342EE42" w14:textId="77777777" w:rsidR="00DC33B8" w:rsidRDefault="001A7028" w:rsidP="00780DF8">
            <w:pPr>
              <w:spacing w:before="10" w:after="10"/>
              <w:rPr>
                <w:szCs w:val="24"/>
              </w:rPr>
            </w:pPr>
            <w:r>
              <w:rPr>
                <w:szCs w:val="24"/>
              </w:rPr>
              <w:t xml:space="preserve">Denne </w:t>
            </w:r>
            <w:r w:rsidR="00A6493E">
              <w:rPr>
                <w:szCs w:val="24"/>
              </w:rPr>
              <w:t>indsats</w:t>
            </w:r>
            <w:r>
              <w:rPr>
                <w:szCs w:val="24"/>
              </w:rPr>
              <w:t xml:space="preserve"> blev </w:t>
            </w:r>
            <w:r w:rsidR="00F52B73">
              <w:rPr>
                <w:szCs w:val="24"/>
              </w:rPr>
              <w:t>undersøgt</w:t>
            </w:r>
            <w:r>
              <w:rPr>
                <w:szCs w:val="24"/>
              </w:rPr>
              <w:t xml:space="preserve"> for</w:t>
            </w:r>
            <w:r w:rsidR="00A6493E">
              <w:rPr>
                <w:szCs w:val="24"/>
              </w:rPr>
              <w:t xml:space="preserve"> at s</w:t>
            </w:r>
            <w:bookmarkEnd w:id="0"/>
            <w:r w:rsidR="00A6493E">
              <w:rPr>
                <w:szCs w:val="24"/>
              </w:rPr>
              <w:t>kabe bedre muligheden for lærlingen til at præsentere sit afsluttende projekt</w:t>
            </w:r>
            <w:r w:rsidR="00981C18">
              <w:rPr>
                <w:szCs w:val="24"/>
              </w:rPr>
              <w:t xml:space="preserve"> på lærepladsen, så både lærling, oplæringsvirksomhed og Skovskole var involveret</w:t>
            </w:r>
            <w:r>
              <w:rPr>
                <w:szCs w:val="24"/>
              </w:rPr>
              <w:t xml:space="preserve"> og til stede</w:t>
            </w:r>
            <w:r w:rsidR="00981C18">
              <w:rPr>
                <w:szCs w:val="24"/>
              </w:rPr>
              <w:t xml:space="preserve">. </w:t>
            </w:r>
            <w:r w:rsidR="00F52B73">
              <w:rPr>
                <w:szCs w:val="24"/>
              </w:rPr>
              <w:t>I</w:t>
            </w:r>
            <w:r w:rsidR="00981C18">
              <w:rPr>
                <w:szCs w:val="24"/>
              </w:rPr>
              <w:t>ndsats</w:t>
            </w:r>
            <w:r w:rsidR="00F52B73">
              <w:rPr>
                <w:szCs w:val="24"/>
              </w:rPr>
              <w:t>en</w:t>
            </w:r>
            <w:r w:rsidR="00981C18">
              <w:rPr>
                <w:szCs w:val="24"/>
              </w:rPr>
              <w:t xml:space="preserve"> blev dog lagt til side, da</w:t>
            </w:r>
            <w:r w:rsidR="003A03B5">
              <w:rPr>
                <w:szCs w:val="24"/>
              </w:rPr>
              <w:t xml:space="preserve"> lærestederne ligger spredt i hele landet, og at det derfor </w:t>
            </w:r>
            <w:r w:rsidR="00780DF8">
              <w:rPr>
                <w:szCs w:val="24"/>
              </w:rPr>
              <w:t xml:space="preserve">betyde, at </w:t>
            </w:r>
            <w:r w:rsidR="003A03B5">
              <w:rPr>
                <w:szCs w:val="24"/>
              </w:rPr>
              <w:t>samtlige eksamener</w:t>
            </w:r>
            <w:r w:rsidR="00780DF8">
              <w:rPr>
                <w:szCs w:val="24"/>
              </w:rPr>
              <w:t xml:space="preserve"> ikke ville kunne afvikles indenfor et par uger i afslutningen af uddannelsen</w:t>
            </w:r>
            <w:r w:rsidR="00D01DE5">
              <w:rPr>
                <w:szCs w:val="24"/>
              </w:rPr>
              <w:t>, og lærlingen vil dermed opleve store forskelle i vilkårene for eksamen</w:t>
            </w:r>
            <w:r w:rsidR="003A03B5">
              <w:rPr>
                <w:szCs w:val="24"/>
              </w:rPr>
              <w:t>.</w:t>
            </w:r>
            <w:r w:rsidR="00F52B73">
              <w:rPr>
                <w:szCs w:val="24"/>
              </w:rPr>
              <w:t xml:space="preserve"> Desuden vil denne indsats kræve uforholdsvis mange ressourcer i form af transporttid og økonomi i for at kunne gennemføre samtlige eksamener.</w:t>
            </w:r>
          </w:p>
          <w:p w14:paraId="6E1819D1" w14:textId="43A9C6F8" w:rsidR="00FB17E2" w:rsidRPr="00DC33B8" w:rsidRDefault="00FB17E2" w:rsidP="00780DF8">
            <w:pPr>
              <w:spacing w:before="10" w:after="10"/>
              <w:rPr>
                <w:szCs w:val="24"/>
              </w:rPr>
            </w:pPr>
          </w:p>
        </w:tc>
      </w:tr>
      <w:tr w:rsidR="00A917BC" w:rsidRPr="007F3290" w14:paraId="57CE0D4C" w14:textId="77777777" w:rsidTr="00A917BC">
        <w:trPr>
          <w:trHeight w:val="454"/>
        </w:trPr>
        <w:tc>
          <w:tcPr>
            <w:tcW w:w="5000" w:type="pct"/>
            <w:shd w:val="clear" w:color="auto" w:fill="D9D9D9" w:themeFill="background1" w:themeFillShade="D9"/>
          </w:tcPr>
          <w:p w14:paraId="08985A54" w14:textId="1BCC1658" w:rsidR="00A917BC" w:rsidRPr="00A917BC" w:rsidRDefault="00936659" w:rsidP="00600712">
            <w:pPr>
              <w:spacing w:before="10" w:after="10"/>
            </w:pPr>
            <w:r>
              <w:rPr>
                <w:b/>
              </w:rPr>
              <w:lastRenderedPageBreak/>
              <w:t>1.4</w:t>
            </w:r>
            <w:r w:rsidR="00807E4E">
              <w:rPr>
                <w:b/>
              </w:rPr>
              <w:t xml:space="preserve"> Metoder</w:t>
            </w:r>
            <w:r w:rsidR="007552A6">
              <w:rPr>
                <w:b/>
              </w:rPr>
              <w:t>, redskaber og praksisser</w:t>
            </w:r>
            <w:r w:rsidR="00A917BC">
              <w:br/>
            </w:r>
            <w:r w:rsidR="00EF5C87">
              <w:rPr>
                <w:i/>
              </w:rPr>
              <w:t>Beskriv de</w:t>
            </w:r>
            <w:r w:rsidR="00A917BC" w:rsidRPr="00A917BC">
              <w:rPr>
                <w:i/>
              </w:rPr>
              <w:t xml:space="preserve"> </w:t>
            </w:r>
            <w:r w:rsidR="00807E4E">
              <w:rPr>
                <w:i/>
              </w:rPr>
              <w:t>metoder, redskabe</w:t>
            </w:r>
            <w:r w:rsidR="00EF5C87">
              <w:rPr>
                <w:i/>
              </w:rPr>
              <w:t>r</w:t>
            </w:r>
            <w:r w:rsidR="00807E4E">
              <w:rPr>
                <w:i/>
              </w:rPr>
              <w:t xml:space="preserve"> og praksisser, som er udviklet i projektet</w:t>
            </w:r>
            <w:r w:rsidR="00FD6548">
              <w:rPr>
                <w:i/>
              </w:rPr>
              <w:t>.</w:t>
            </w:r>
            <w:r w:rsidR="00A917BC">
              <w:t xml:space="preserve"> </w:t>
            </w:r>
          </w:p>
        </w:tc>
      </w:tr>
      <w:tr w:rsidR="00A917BC" w:rsidRPr="007F3290" w14:paraId="53A57A0C" w14:textId="77777777" w:rsidTr="002859AE">
        <w:tc>
          <w:tcPr>
            <w:tcW w:w="5000" w:type="pct"/>
            <w:shd w:val="clear" w:color="auto" w:fill="FFFFFF" w:themeFill="background1"/>
          </w:tcPr>
          <w:p w14:paraId="0FBA04D9" w14:textId="77777777" w:rsidR="00A917BC" w:rsidRPr="001A7028" w:rsidRDefault="006C0121" w:rsidP="00600712">
            <w:pPr>
              <w:spacing w:before="10" w:after="10"/>
              <w:rPr>
                <w:sz w:val="22"/>
              </w:rPr>
            </w:pPr>
            <w:r>
              <w:rPr>
                <w:sz w:val="22"/>
              </w:rPr>
              <w:t>(</w:t>
            </w:r>
            <w:r w:rsidRPr="001A7028">
              <w:rPr>
                <w:sz w:val="22"/>
              </w:rPr>
              <w:t>skriv her</w:t>
            </w:r>
            <w:r w:rsidR="005C6836" w:rsidRPr="001A7028">
              <w:rPr>
                <w:sz w:val="22"/>
              </w:rPr>
              <w:t>)</w:t>
            </w:r>
          </w:p>
          <w:p w14:paraId="4941426F" w14:textId="77777777" w:rsidR="00FB17E2" w:rsidRPr="0095475B" w:rsidRDefault="00FB17E2" w:rsidP="00FB17E2">
            <w:pPr>
              <w:pStyle w:val="Listeafsnit"/>
              <w:numPr>
                <w:ilvl w:val="0"/>
                <w:numId w:val="22"/>
              </w:numPr>
              <w:spacing w:before="10" w:after="10"/>
              <w:rPr>
                <w:b/>
                <w:szCs w:val="24"/>
              </w:rPr>
            </w:pPr>
            <w:r w:rsidRPr="001A7028">
              <w:rPr>
                <w:b/>
                <w:szCs w:val="24"/>
              </w:rPr>
              <w:t>Telefonko</w:t>
            </w:r>
            <w:r w:rsidRPr="0095475B">
              <w:rPr>
                <w:b/>
                <w:szCs w:val="24"/>
              </w:rPr>
              <w:t>ntakt til mestre inden opstart på 1. og 2. skoleperiode</w:t>
            </w:r>
          </w:p>
          <w:p w14:paraId="5FDB19B7" w14:textId="00A0743B" w:rsidR="00A6493E" w:rsidRPr="00780DF8" w:rsidRDefault="00780DF8" w:rsidP="00FB17E2">
            <w:pPr>
              <w:pStyle w:val="Opstilling-talellerbogst"/>
              <w:numPr>
                <w:ilvl w:val="0"/>
                <w:numId w:val="0"/>
              </w:numPr>
            </w:pPr>
            <w:r w:rsidRPr="00780DF8">
              <w:t xml:space="preserve">Kontakten til alle mestre/oplæringsansvarlig blev planlagt ud fra den samlede oversigt over oplæringssteder, </w:t>
            </w:r>
            <w:r>
              <w:t>som havde lærlinge, der skulle starte på 1. eller 2. skoleperiode. D</w:t>
            </w:r>
            <w:r w:rsidRPr="00780DF8">
              <w:t>esuden var de tre nedenstående spørgsmål gennemgående for opringningerne</w:t>
            </w:r>
            <w:r w:rsidR="00A6493E" w:rsidRPr="00780DF8">
              <w:t xml:space="preserve"> for at sikre ensartethed</w:t>
            </w:r>
            <w:r>
              <w:t xml:space="preserve"> af den viden, som Skovskolen gerne ville indsamle.</w:t>
            </w:r>
          </w:p>
          <w:p w14:paraId="690A2231" w14:textId="66E24C90" w:rsidR="00780DF8" w:rsidRDefault="00301EA4" w:rsidP="00F52B73">
            <w:pPr>
              <w:pStyle w:val="Opstilling-talellerbogst"/>
              <w:numPr>
                <w:ilvl w:val="0"/>
                <w:numId w:val="19"/>
              </w:numPr>
            </w:pPr>
            <w:r w:rsidRPr="00780DF8">
              <w:t xml:space="preserve">Hvordan går det med din </w:t>
            </w:r>
            <w:r w:rsidR="00483506">
              <w:t>lærling</w:t>
            </w:r>
            <w:r w:rsidRPr="00780DF8">
              <w:t xml:space="preserve">? </w:t>
            </w:r>
            <w:r>
              <w:t>Rent fagligt</w:t>
            </w:r>
            <w:r w:rsidR="00780DF8">
              <w:t xml:space="preserve"> og i forhold til t</w:t>
            </w:r>
            <w:r>
              <w:t>rivsel, kollegaskab</w:t>
            </w:r>
            <w:r w:rsidR="00780DF8">
              <w:t xml:space="preserve"> og andre sociale relationer samt evne til at planlægge </w:t>
            </w:r>
            <w:r w:rsidR="00D01DE5">
              <w:t>(</w:t>
            </w:r>
            <w:r w:rsidR="00780DF8">
              <w:t>fx komme til tiden</w:t>
            </w:r>
            <w:r w:rsidR="00D01DE5">
              <w:t>) og arbejde selvstændigt</w:t>
            </w:r>
            <w:r w:rsidR="00780DF8">
              <w:t xml:space="preserve">. </w:t>
            </w:r>
          </w:p>
          <w:p w14:paraId="109EC026" w14:textId="298BE9EB" w:rsidR="00301EA4" w:rsidRDefault="00780DF8" w:rsidP="00780DF8">
            <w:pPr>
              <w:pStyle w:val="Opstilling-talellerbogst"/>
              <w:numPr>
                <w:ilvl w:val="0"/>
                <w:numId w:val="0"/>
              </w:numPr>
            </w:pPr>
            <w:r>
              <w:t>Dette var ment s</w:t>
            </w:r>
            <w:r w:rsidRPr="00780DF8">
              <w:t xml:space="preserve">om </w:t>
            </w:r>
            <w:r>
              <w:t xml:space="preserve">et </w:t>
            </w:r>
            <w:r w:rsidRPr="00780DF8">
              <w:t>indledningsspørgsmå</w:t>
            </w:r>
            <w:r>
              <w:t>l til at komme i gang med at tale om lærlingen</w:t>
            </w:r>
            <w:r w:rsidR="00D01DE5">
              <w:t>, og så mester/oplæringsansvarlig havde mulighed for at komme med en helhedsvurdering af deres lærling</w:t>
            </w:r>
            <w:r>
              <w:t>.</w:t>
            </w:r>
          </w:p>
          <w:p w14:paraId="5C782F35" w14:textId="34C951EE" w:rsidR="00780DF8" w:rsidRDefault="00301EA4" w:rsidP="00780DF8">
            <w:pPr>
              <w:pStyle w:val="Opstilling-talellerbogst"/>
            </w:pPr>
            <w:r>
              <w:t>Er der noget, som Sko</w:t>
            </w:r>
            <w:r w:rsidR="00D01DE5">
              <w:t>vskolen skal være særlig opmærksom på/</w:t>
            </w:r>
            <w:r>
              <w:t xml:space="preserve">hjælpe med, når lærlingen er retur på skolen? </w:t>
            </w:r>
          </w:p>
          <w:p w14:paraId="1004AB2C" w14:textId="19F4175E" w:rsidR="00301EA4" w:rsidRDefault="00301EA4" w:rsidP="00780DF8">
            <w:pPr>
              <w:pStyle w:val="Opstilling-talellerbogst"/>
              <w:numPr>
                <w:ilvl w:val="0"/>
                <w:numId w:val="0"/>
              </w:numPr>
            </w:pPr>
            <w:r>
              <w:t>Dette</w:t>
            </w:r>
            <w:r w:rsidR="00780DF8">
              <w:t xml:space="preserve"> spørgsmål var primært for at få afklaret, om oplæringsvirksomheden havde kendskab til eller erfaring med forhold</w:t>
            </w:r>
            <w:r w:rsidR="00C04554">
              <w:t>, som lærlingen kunne være udfordret med. Det</w:t>
            </w:r>
            <w:r>
              <w:t xml:space="preserve"> </w:t>
            </w:r>
            <w:r w:rsidR="00D01DE5">
              <w:t>var primært</w:t>
            </w:r>
            <w:r w:rsidR="00C04554">
              <w:t xml:space="preserve"> i forhold til </w:t>
            </w:r>
            <w:r>
              <w:t>læse</w:t>
            </w:r>
            <w:r w:rsidR="00C04554">
              <w:t>-</w:t>
            </w:r>
            <w:r>
              <w:t>/skrivevanskeligheder og andre indlæringsudfordringer, men også personlighedstræk fx når en lærling er yderst tilbageholdende/stille</w:t>
            </w:r>
            <w:r w:rsidR="00D01DE5">
              <w:t xml:space="preserve"> eller havde svært ved at koncentrere sig</w:t>
            </w:r>
            <w:r w:rsidR="00C04554">
              <w:t>, hvor Skovskolen kunne være særlig imødekommende over for dette</w:t>
            </w:r>
            <w:r>
              <w:t>.</w:t>
            </w:r>
          </w:p>
          <w:p w14:paraId="13916E3E" w14:textId="37A30BB3" w:rsidR="00301EA4" w:rsidRDefault="00780DF8" w:rsidP="00C04554">
            <w:pPr>
              <w:pStyle w:val="Opstilling-talellerbogst"/>
            </w:pPr>
            <w:r>
              <w:t>Andre spørgsmål til Skovskolen</w:t>
            </w:r>
            <w:r w:rsidR="00C04554">
              <w:t>?</w:t>
            </w:r>
          </w:p>
          <w:p w14:paraId="77DF43F2" w14:textId="5BFD71C1" w:rsidR="00301EA4" w:rsidRDefault="00C04554" w:rsidP="00C04554">
            <w:pPr>
              <w:pStyle w:val="Opstilling-talellerbogst"/>
              <w:numPr>
                <w:ilvl w:val="0"/>
                <w:numId w:val="0"/>
              </w:numPr>
            </w:pPr>
            <w:r>
              <w:t>Sidste spørgsmål var mest for at få samlet op på løse tråde, så oplæringsvirksomheden havde mulighed for at spørge mere praktisk i forhold til oplæringserklæringer, andre forhold samt i relation til samarbejdet mellem mester/oplæringsansvarlig og Skovskolen.</w:t>
            </w:r>
          </w:p>
          <w:p w14:paraId="6CC7FFD0" w14:textId="60232E7F" w:rsidR="00FB17E2" w:rsidRPr="0095475B" w:rsidRDefault="00FB17E2" w:rsidP="00FB17E2">
            <w:pPr>
              <w:pStyle w:val="Listeafsnit"/>
              <w:numPr>
                <w:ilvl w:val="0"/>
                <w:numId w:val="22"/>
              </w:numPr>
              <w:spacing w:before="10" w:after="10"/>
              <w:rPr>
                <w:b/>
                <w:szCs w:val="24"/>
              </w:rPr>
            </w:pPr>
            <w:r w:rsidRPr="001A7028">
              <w:rPr>
                <w:b/>
                <w:szCs w:val="24"/>
              </w:rPr>
              <w:t xml:space="preserve">Gennemførelse af Mesterdag </w:t>
            </w:r>
            <w:r w:rsidRPr="0095475B">
              <w:rPr>
                <w:b/>
                <w:szCs w:val="24"/>
              </w:rPr>
              <w:t>for</w:t>
            </w:r>
            <w:r w:rsidR="00A675D4">
              <w:rPr>
                <w:b/>
                <w:szCs w:val="24"/>
              </w:rPr>
              <w:t xml:space="preserve"> </w:t>
            </w:r>
            <w:r w:rsidR="00A675D4" w:rsidRPr="0053206C">
              <w:rPr>
                <w:b/>
                <w:color w:val="000000" w:themeColor="text1"/>
                <w:szCs w:val="24"/>
              </w:rPr>
              <w:t>mestre,</w:t>
            </w:r>
            <w:r w:rsidRPr="0053206C">
              <w:rPr>
                <w:b/>
                <w:color w:val="000000" w:themeColor="text1"/>
                <w:szCs w:val="24"/>
              </w:rPr>
              <w:t xml:space="preserve"> oplæringsansvarlig</w:t>
            </w:r>
            <w:r w:rsidR="00A675D4" w:rsidRPr="0053206C">
              <w:rPr>
                <w:b/>
                <w:color w:val="000000" w:themeColor="text1"/>
                <w:szCs w:val="24"/>
              </w:rPr>
              <w:t>e</w:t>
            </w:r>
            <w:r w:rsidRPr="0053206C">
              <w:rPr>
                <w:b/>
                <w:color w:val="000000" w:themeColor="text1"/>
                <w:szCs w:val="24"/>
              </w:rPr>
              <w:t xml:space="preserve"> og lærling</w:t>
            </w:r>
            <w:r w:rsidR="00A675D4" w:rsidRPr="0053206C">
              <w:rPr>
                <w:b/>
                <w:color w:val="000000" w:themeColor="text1"/>
                <w:szCs w:val="24"/>
              </w:rPr>
              <w:t>e</w:t>
            </w:r>
          </w:p>
          <w:p w14:paraId="7743FB18" w14:textId="77179F8E" w:rsidR="009F6A11" w:rsidRDefault="0009572E" w:rsidP="00FB17E2">
            <w:pPr>
              <w:pStyle w:val="Opstilling-talellerbogst"/>
              <w:numPr>
                <w:ilvl w:val="0"/>
                <w:numId w:val="0"/>
              </w:numPr>
            </w:pPr>
            <w:r>
              <w:t>M</w:t>
            </w:r>
            <w:r w:rsidR="00A6493E" w:rsidRPr="0009572E">
              <w:t>esterdag</w:t>
            </w:r>
            <w:r>
              <w:t xml:space="preserve">en blev udviklet som en workshop om læringsmålene på </w:t>
            </w:r>
            <w:proofErr w:type="spellStart"/>
            <w:r>
              <w:t>arborist</w:t>
            </w:r>
            <w:proofErr w:type="spellEnd"/>
            <w:r>
              <w:t>-specialet, hvor både oplæringsvirksomheder og lærlinge mødtes om at forventningsafstemme i forhold til målene i uddannelses</w:t>
            </w:r>
            <w:r w:rsidR="00D01DE5">
              <w:t>ordningen</w:t>
            </w:r>
            <w:r>
              <w:t>.</w:t>
            </w:r>
            <w:r w:rsidR="009F6A11">
              <w:t xml:space="preserve"> Der blev derfor lavet en struktur for dagens forløb, hvor formiddagen (kl. 10-12) blev brugt i en gruppe med oplæringsvirksomhederne</w:t>
            </w:r>
            <w:r w:rsidR="00594F20">
              <w:t>,</w:t>
            </w:r>
            <w:r w:rsidR="009F6A11">
              <w:t xml:space="preserve"> en gruppe med lærlingene</w:t>
            </w:r>
            <w:r w:rsidR="00594F20">
              <w:t xml:space="preserve"> og en gruppe med undervisere fra Skovskolen, hvor der blev arbejdet</w:t>
            </w:r>
            <w:r w:rsidR="009F6A11">
              <w:t xml:space="preserve"> med følgende spørgsmål:</w:t>
            </w:r>
          </w:p>
          <w:p w14:paraId="7FF5A870" w14:textId="040D3DED" w:rsidR="009F6A11" w:rsidRDefault="009F6A11" w:rsidP="00D01DE5">
            <w:pPr>
              <w:pStyle w:val="Opstilling-punkttegn"/>
            </w:pPr>
            <w:r w:rsidRPr="00594F20">
              <w:rPr>
                <w:b/>
              </w:rPr>
              <w:t>Lærlinge:</w:t>
            </w:r>
            <w:r w:rsidR="00594F20">
              <w:t xml:space="preserve"> Hvad har jeg lært, når jeg bliver færdig med uddannelsen?</w:t>
            </w:r>
          </w:p>
          <w:p w14:paraId="5FD36995" w14:textId="74F4C8D4" w:rsidR="009F6A11" w:rsidRDefault="009F6A11" w:rsidP="00D01DE5">
            <w:pPr>
              <w:pStyle w:val="Opstilling-punkttegn"/>
            </w:pPr>
            <w:r w:rsidRPr="00594F20">
              <w:rPr>
                <w:b/>
              </w:rPr>
              <w:lastRenderedPageBreak/>
              <w:t>Oplæringsvirksomhed:</w:t>
            </w:r>
            <w:r w:rsidR="00594F20">
              <w:t xml:space="preserve"> Hvad skal jeg lære min lærling i løbet af de forskellige </w:t>
            </w:r>
            <w:r w:rsidR="00477894">
              <w:t>oplæringsperioder</w:t>
            </w:r>
            <w:r w:rsidR="00594F20">
              <w:t>, og hvad skal skolen lære lærlingen i de forskellige fag og have med hjem til den næste praktikperiode?</w:t>
            </w:r>
            <w:r w:rsidR="000976FE">
              <w:t xml:space="preserve"> </w:t>
            </w:r>
          </w:p>
          <w:p w14:paraId="39211D50" w14:textId="4594D690" w:rsidR="00594F20" w:rsidRDefault="00594F20" w:rsidP="00D01DE5">
            <w:pPr>
              <w:pStyle w:val="Opstilling-punkttegn"/>
            </w:pPr>
            <w:r w:rsidRPr="00594F20">
              <w:rPr>
                <w:b/>
              </w:rPr>
              <w:t>Skovskolen:</w:t>
            </w:r>
            <w:r>
              <w:t xml:space="preserve"> Hvad skal lærlingen</w:t>
            </w:r>
            <w:r w:rsidR="00A675D4">
              <w:t>e</w:t>
            </w:r>
            <w:r>
              <w:t xml:space="preserve"> have lært, når de er færdige med de enkelte fag på skoleopholdene, og hvad skal lærlingen</w:t>
            </w:r>
            <w:r w:rsidR="00A675D4">
              <w:t>e</w:t>
            </w:r>
            <w:r>
              <w:t xml:space="preserve"> have lært i </w:t>
            </w:r>
            <w:r w:rsidR="00477894">
              <w:t>oplæringen</w:t>
            </w:r>
            <w:r>
              <w:t>, når de møder ind til næste skoleperiode?</w:t>
            </w:r>
          </w:p>
          <w:p w14:paraId="6469DE3B" w14:textId="770AC4F3" w:rsidR="002F5E55" w:rsidRPr="000976FE" w:rsidRDefault="00594F20" w:rsidP="00D01DE5">
            <w:pPr>
              <w:spacing w:before="10" w:after="10"/>
              <w:rPr>
                <w:color w:val="FF0000"/>
              </w:rPr>
            </w:pPr>
            <w:r>
              <w:t xml:space="preserve">Eftermiddagen (kl. 13-15) foregik </w:t>
            </w:r>
            <w:r w:rsidR="00D01DE5">
              <w:t xml:space="preserve">som </w:t>
            </w:r>
            <w:r>
              <w:t>en fælles videndeling, hvor forventningerne blev delt med de andre, og disse forventninger blev sammenholdt</w:t>
            </w:r>
            <w:r w:rsidR="009F6A11">
              <w:t xml:space="preserve"> med uddannelsens målpinde fra </w:t>
            </w:r>
            <w:proofErr w:type="spellStart"/>
            <w:r w:rsidR="00FB17E2">
              <w:t>uddannelsesord</w:t>
            </w:r>
            <w:r w:rsidR="00477894">
              <w:t>-</w:t>
            </w:r>
            <w:r w:rsidR="00FB17E2">
              <w:t>ningen</w:t>
            </w:r>
            <w:proofErr w:type="spellEnd"/>
            <w:r w:rsidR="009F6A11">
              <w:t>.</w:t>
            </w:r>
            <w:r>
              <w:t xml:space="preserve"> Dette gav anledning til en fælles dialog om uddannelsens mål, og hvad man kan forvente af</w:t>
            </w:r>
            <w:r w:rsidR="006D4497">
              <w:t xml:space="preserve"> læring undervejs i uddannelsen samt konkrete tiltag til at sikre en bedre sammenhæng mellem skole og oplæring.</w:t>
            </w:r>
            <w:r w:rsidR="00F52B73">
              <w:t xml:space="preserve"> Desuden blev det drøftet, hvordan oplæringserklæringen bruges til at </w:t>
            </w:r>
            <w:r w:rsidR="00895CC3">
              <w:t>gennemgå lærlingens læringen i løbet af oplæringen</w:t>
            </w:r>
            <w:r w:rsidR="00E3463F">
              <w:t>, som et samtaleværktøj og til opsamling på hele oplæringen, samt at oplæringserklæringen også bruges på skolen til at sikre en bedre sammenhæng mellem oplæring og skole</w:t>
            </w:r>
            <w:r w:rsidR="00895CC3">
              <w:t>.</w:t>
            </w:r>
          </w:p>
          <w:p w14:paraId="49322414" w14:textId="239EF2F3" w:rsidR="000976FE" w:rsidRDefault="000976FE" w:rsidP="00D01DE5">
            <w:pPr>
              <w:spacing w:before="10" w:after="10"/>
            </w:pPr>
          </w:p>
          <w:p w14:paraId="7173B4B7" w14:textId="77777777" w:rsidR="00F52B73" w:rsidRDefault="00F52B73" w:rsidP="00FB17E2">
            <w:pPr>
              <w:pStyle w:val="Listeafsnit"/>
              <w:numPr>
                <w:ilvl w:val="0"/>
                <w:numId w:val="22"/>
              </w:numPr>
              <w:spacing w:before="10" w:after="10"/>
              <w:rPr>
                <w:b/>
                <w:szCs w:val="24"/>
              </w:rPr>
            </w:pPr>
            <w:r>
              <w:rPr>
                <w:b/>
                <w:szCs w:val="24"/>
              </w:rPr>
              <w:t>Er det muligt med eksamination i forbindelse med a</w:t>
            </w:r>
            <w:r w:rsidRPr="0095475B">
              <w:rPr>
                <w:b/>
                <w:szCs w:val="24"/>
              </w:rPr>
              <w:t>fsluttende prøve afholdt lokalt hos det enkelte lærested</w:t>
            </w:r>
            <w:r>
              <w:rPr>
                <w:b/>
                <w:szCs w:val="24"/>
              </w:rPr>
              <w:t>?</w:t>
            </w:r>
          </w:p>
          <w:p w14:paraId="23DB2C65" w14:textId="00FF6F14" w:rsidR="000976FE" w:rsidRDefault="00427C66" w:rsidP="00D01DE5">
            <w:pPr>
              <w:spacing w:before="10" w:after="10"/>
            </w:pPr>
            <w:r>
              <w:t>Der er ikke udviklet metoder, redskaber eller praksisser i forbindelse med denne indsats.</w:t>
            </w:r>
          </w:p>
          <w:p w14:paraId="16E11313" w14:textId="3C0D4702" w:rsidR="00D01692" w:rsidRDefault="00D01692" w:rsidP="00D01DE5">
            <w:pPr>
              <w:spacing w:before="10" w:after="10"/>
            </w:pPr>
          </w:p>
        </w:tc>
      </w:tr>
      <w:tr w:rsidR="00A917BC" w:rsidRPr="007F3290" w14:paraId="0507268B" w14:textId="77777777" w:rsidTr="00A917BC">
        <w:tc>
          <w:tcPr>
            <w:tcW w:w="5000" w:type="pct"/>
            <w:shd w:val="clear" w:color="auto" w:fill="D9D9D9" w:themeFill="background1" w:themeFillShade="D9"/>
          </w:tcPr>
          <w:p w14:paraId="0E47F667" w14:textId="32E56C4A" w:rsidR="00A917BC" w:rsidRPr="001C5A52" w:rsidRDefault="00936659" w:rsidP="00600712">
            <w:pPr>
              <w:spacing w:before="10" w:after="10"/>
              <w:contextualSpacing/>
              <w:rPr>
                <w:b/>
                <w:szCs w:val="24"/>
              </w:rPr>
            </w:pPr>
            <w:r>
              <w:rPr>
                <w:b/>
                <w:szCs w:val="24"/>
              </w:rPr>
              <w:lastRenderedPageBreak/>
              <w:t>1.5</w:t>
            </w:r>
            <w:r w:rsidR="00A917BC" w:rsidRPr="001C5A52">
              <w:rPr>
                <w:b/>
                <w:szCs w:val="24"/>
              </w:rPr>
              <w:t xml:space="preserve"> </w:t>
            </w:r>
            <w:r w:rsidR="00807E4E" w:rsidRPr="001C5A52">
              <w:rPr>
                <w:b/>
                <w:szCs w:val="24"/>
              </w:rPr>
              <w:t>Materialer</w:t>
            </w:r>
            <w:r w:rsidR="00A917BC" w:rsidRPr="001C5A52">
              <w:rPr>
                <w:b/>
                <w:szCs w:val="24"/>
              </w:rPr>
              <w:t xml:space="preserve"> </w:t>
            </w:r>
          </w:p>
          <w:p w14:paraId="79C4914D" w14:textId="6A146F41" w:rsidR="00A917BC" w:rsidRPr="00A917BC" w:rsidRDefault="00807E4E" w:rsidP="00600712">
            <w:pPr>
              <w:spacing w:before="10" w:after="10"/>
              <w:rPr>
                <w:i/>
                <w:sz w:val="22"/>
              </w:rPr>
            </w:pPr>
            <w:r>
              <w:rPr>
                <w:i/>
                <w:sz w:val="22"/>
              </w:rPr>
              <w:t>Beskriv, hvilke eventuelle materialer mv. som er udviklet i tilknytning til de metoder, redskaber og praksisser, der er arbejde</w:t>
            </w:r>
            <w:r w:rsidR="00E30E9E">
              <w:rPr>
                <w:i/>
                <w:sz w:val="22"/>
              </w:rPr>
              <w:t>t</w:t>
            </w:r>
            <w:r>
              <w:rPr>
                <w:i/>
                <w:sz w:val="22"/>
              </w:rPr>
              <w:t xml:space="preserve"> med i projektet.</w:t>
            </w:r>
          </w:p>
        </w:tc>
      </w:tr>
      <w:tr w:rsidR="005C6836" w:rsidRPr="007F3290" w14:paraId="3A9C545B" w14:textId="77777777" w:rsidTr="002859AE">
        <w:tc>
          <w:tcPr>
            <w:tcW w:w="5000" w:type="pct"/>
            <w:shd w:val="clear" w:color="auto" w:fill="FFFFFF" w:themeFill="background1"/>
          </w:tcPr>
          <w:p w14:paraId="7E5E67CD" w14:textId="77777777" w:rsidR="002859AE" w:rsidRDefault="006C0121" w:rsidP="00600712">
            <w:pPr>
              <w:spacing w:before="10" w:after="10"/>
              <w:rPr>
                <w:sz w:val="22"/>
              </w:rPr>
            </w:pPr>
            <w:r>
              <w:rPr>
                <w:sz w:val="22"/>
              </w:rPr>
              <w:t>(skriv her</w:t>
            </w:r>
            <w:r w:rsidRPr="005C6836">
              <w:rPr>
                <w:sz w:val="22"/>
              </w:rPr>
              <w:t>)</w:t>
            </w:r>
          </w:p>
          <w:p w14:paraId="081B74C5" w14:textId="77777777" w:rsidR="00FB17E2" w:rsidRPr="0095475B" w:rsidRDefault="00FB17E2" w:rsidP="00FB17E2">
            <w:pPr>
              <w:pStyle w:val="Listeafsnit"/>
              <w:numPr>
                <w:ilvl w:val="0"/>
                <w:numId w:val="24"/>
              </w:numPr>
              <w:spacing w:before="10" w:after="10"/>
              <w:rPr>
                <w:b/>
                <w:szCs w:val="24"/>
              </w:rPr>
            </w:pPr>
            <w:r w:rsidRPr="001A7028">
              <w:rPr>
                <w:b/>
                <w:szCs w:val="24"/>
              </w:rPr>
              <w:t>Telefonko</w:t>
            </w:r>
            <w:r w:rsidRPr="0095475B">
              <w:rPr>
                <w:b/>
                <w:szCs w:val="24"/>
              </w:rPr>
              <w:t>ntakt til mestre inden opstart på 1. og 2. skoleperiode</w:t>
            </w:r>
          </w:p>
          <w:p w14:paraId="205B5EC5" w14:textId="3DA39794" w:rsidR="00FB17E2" w:rsidRDefault="00FB17E2" w:rsidP="00FB17E2">
            <w:pPr>
              <w:spacing w:before="10" w:after="10"/>
              <w:rPr>
                <w:szCs w:val="24"/>
              </w:rPr>
            </w:pPr>
            <w:r>
              <w:rPr>
                <w:szCs w:val="24"/>
              </w:rPr>
              <w:t>Der er ikke udviklet materialer i forbindelse med denne indsats</w:t>
            </w:r>
            <w:r w:rsidR="006B0981">
              <w:rPr>
                <w:szCs w:val="24"/>
              </w:rPr>
              <w:t>, men der er lavet en detaljeret spørgeguide jf. 1.4.</w:t>
            </w:r>
          </w:p>
          <w:p w14:paraId="78EC15F6" w14:textId="77777777" w:rsidR="00D55438" w:rsidRPr="00DC33B8" w:rsidRDefault="00D55438" w:rsidP="00FB17E2">
            <w:pPr>
              <w:spacing w:before="10" w:after="10"/>
              <w:rPr>
                <w:sz w:val="28"/>
                <w:szCs w:val="28"/>
              </w:rPr>
            </w:pPr>
          </w:p>
          <w:p w14:paraId="6C4F5DB1" w14:textId="4CAF0B21" w:rsidR="00FB17E2" w:rsidRPr="0053206C" w:rsidRDefault="00FB17E2" w:rsidP="00FB17E2">
            <w:pPr>
              <w:pStyle w:val="Listeafsnit"/>
              <w:numPr>
                <w:ilvl w:val="0"/>
                <w:numId w:val="24"/>
              </w:numPr>
              <w:spacing w:before="10" w:after="10"/>
              <w:rPr>
                <w:b/>
                <w:color w:val="000000" w:themeColor="text1"/>
                <w:szCs w:val="24"/>
              </w:rPr>
            </w:pPr>
            <w:r w:rsidRPr="001A7028">
              <w:rPr>
                <w:b/>
                <w:szCs w:val="24"/>
              </w:rPr>
              <w:t xml:space="preserve">Gennemførelse af Mesterdag </w:t>
            </w:r>
            <w:r w:rsidRPr="0095475B">
              <w:rPr>
                <w:b/>
                <w:szCs w:val="24"/>
              </w:rPr>
              <w:t xml:space="preserve">for </w:t>
            </w:r>
            <w:r w:rsidR="00D55438" w:rsidRPr="0053206C">
              <w:rPr>
                <w:b/>
                <w:color w:val="000000" w:themeColor="text1"/>
                <w:szCs w:val="24"/>
              </w:rPr>
              <w:t xml:space="preserve">mestre, </w:t>
            </w:r>
            <w:r w:rsidRPr="0053206C">
              <w:rPr>
                <w:b/>
                <w:color w:val="000000" w:themeColor="text1"/>
                <w:szCs w:val="24"/>
              </w:rPr>
              <w:t>oplæringsansvarlig</w:t>
            </w:r>
            <w:r w:rsidR="00D55438" w:rsidRPr="0053206C">
              <w:rPr>
                <w:b/>
                <w:color w:val="000000" w:themeColor="text1"/>
                <w:szCs w:val="24"/>
              </w:rPr>
              <w:t>e</w:t>
            </w:r>
            <w:r w:rsidRPr="0053206C">
              <w:rPr>
                <w:b/>
                <w:color w:val="000000" w:themeColor="text1"/>
                <w:szCs w:val="24"/>
              </w:rPr>
              <w:t xml:space="preserve"> og lærling</w:t>
            </w:r>
            <w:r w:rsidR="00D55438" w:rsidRPr="0053206C">
              <w:rPr>
                <w:b/>
                <w:color w:val="000000" w:themeColor="text1"/>
                <w:szCs w:val="24"/>
              </w:rPr>
              <w:t>e</w:t>
            </w:r>
          </w:p>
          <w:p w14:paraId="3320F396" w14:textId="77777777" w:rsidR="00FB17E2" w:rsidRDefault="00FB17E2" w:rsidP="00FB17E2">
            <w:pPr>
              <w:spacing w:before="10" w:after="10"/>
            </w:pPr>
            <w:r>
              <w:t xml:space="preserve">Til workshoppen på mesterdagen blev der udviklet en metode til forventningsafklaring bestående af: </w:t>
            </w:r>
          </w:p>
          <w:p w14:paraId="122D8515" w14:textId="77777777" w:rsidR="00FB17E2" w:rsidRPr="009F6A11" w:rsidRDefault="00FB17E2" w:rsidP="0053206C">
            <w:pPr>
              <w:pStyle w:val="Listeafsnit"/>
              <w:numPr>
                <w:ilvl w:val="0"/>
                <w:numId w:val="31"/>
              </w:numPr>
              <w:spacing w:before="10" w:after="10"/>
              <w:rPr>
                <w:sz w:val="22"/>
              </w:rPr>
            </w:pPr>
            <w:r>
              <w:t>”</w:t>
            </w:r>
            <w:proofErr w:type="spellStart"/>
            <w:r>
              <w:t>silent</w:t>
            </w:r>
            <w:proofErr w:type="spellEnd"/>
            <w:r>
              <w:t xml:space="preserve"> brainstorm” hvor hver især skriver forventninger, inputs og tanker på post-</w:t>
            </w:r>
            <w:proofErr w:type="spellStart"/>
            <w:r>
              <w:t>its</w:t>
            </w:r>
            <w:proofErr w:type="spellEnd"/>
          </w:p>
          <w:p w14:paraId="775723F5" w14:textId="77777777" w:rsidR="00FB17E2" w:rsidRPr="009F6A11" w:rsidRDefault="00FB17E2" w:rsidP="0053206C">
            <w:pPr>
              <w:pStyle w:val="Listeafsnit"/>
              <w:numPr>
                <w:ilvl w:val="0"/>
                <w:numId w:val="31"/>
              </w:numPr>
              <w:spacing w:before="10" w:after="10"/>
              <w:rPr>
                <w:sz w:val="22"/>
              </w:rPr>
            </w:pPr>
            <w:r>
              <w:t>præsentation (oplæsning) af post-</w:t>
            </w:r>
            <w:proofErr w:type="spellStart"/>
            <w:r>
              <w:t>its</w:t>
            </w:r>
            <w:proofErr w:type="spellEnd"/>
            <w:r>
              <w:t xml:space="preserve"> for resten af gruppen</w:t>
            </w:r>
          </w:p>
          <w:p w14:paraId="7FBA1BA1" w14:textId="77777777" w:rsidR="006B0981" w:rsidRPr="006B0981" w:rsidRDefault="00FB17E2" w:rsidP="0053206C">
            <w:pPr>
              <w:pStyle w:val="Listeafsnit"/>
              <w:numPr>
                <w:ilvl w:val="0"/>
                <w:numId w:val="31"/>
              </w:numPr>
              <w:spacing w:before="10" w:after="10"/>
              <w:rPr>
                <w:szCs w:val="24"/>
              </w:rPr>
            </w:pPr>
            <w:r>
              <w:t xml:space="preserve">sortering af forventninger på et samlet </w:t>
            </w:r>
            <w:proofErr w:type="spellStart"/>
            <w:r>
              <w:t>mind-map</w:t>
            </w:r>
            <w:proofErr w:type="spellEnd"/>
            <w:r>
              <w:t>.</w:t>
            </w:r>
            <w:r w:rsidR="00D55438">
              <w:t xml:space="preserve"> </w:t>
            </w:r>
          </w:p>
          <w:p w14:paraId="59CC9103" w14:textId="064E2859" w:rsidR="00D55438" w:rsidRPr="006B0981" w:rsidRDefault="006B0981" w:rsidP="006B0981">
            <w:pPr>
              <w:spacing w:before="10" w:after="10"/>
              <w:rPr>
                <w:szCs w:val="24"/>
              </w:rPr>
            </w:pPr>
            <w:r>
              <w:t xml:space="preserve">Som et konkret produkt af mesterdagen er der lavet et detaljeret materiale, som er vedlagt i </w:t>
            </w:r>
            <w:r w:rsidRPr="006B0981">
              <w:rPr>
                <w:b/>
              </w:rPr>
              <w:t>bilag 1</w:t>
            </w:r>
            <w:r>
              <w:t xml:space="preserve"> (EMU-skabelon).</w:t>
            </w:r>
            <w:r w:rsidR="00D55438">
              <w:t xml:space="preserve"> </w:t>
            </w:r>
          </w:p>
          <w:p w14:paraId="2372E98C" w14:textId="77777777" w:rsidR="00D55438" w:rsidRPr="00D55438" w:rsidRDefault="00D55438" w:rsidP="00D55438">
            <w:pPr>
              <w:spacing w:before="10" w:after="10"/>
              <w:rPr>
                <w:color w:val="0070C0"/>
                <w:szCs w:val="24"/>
              </w:rPr>
            </w:pPr>
          </w:p>
          <w:p w14:paraId="5892D97A" w14:textId="77777777" w:rsidR="00FB17E2" w:rsidRDefault="00FB17E2" w:rsidP="00FB17E2">
            <w:pPr>
              <w:pStyle w:val="Listeafsnit"/>
              <w:numPr>
                <w:ilvl w:val="0"/>
                <w:numId w:val="24"/>
              </w:numPr>
              <w:spacing w:before="10" w:after="10"/>
              <w:rPr>
                <w:b/>
                <w:szCs w:val="24"/>
              </w:rPr>
            </w:pPr>
            <w:r>
              <w:rPr>
                <w:b/>
                <w:szCs w:val="24"/>
              </w:rPr>
              <w:t>Er det muligt med eksamination i forbindelse med a</w:t>
            </w:r>
            <w:r w:rsidRPr="0095475B">
              <w:rPr>
                <w:b/>
                <w:szCs w:val="24"/>
              </w:rPr>
              <w:t>fsluttende prøve afholdt lokalt hos det enkelte lærested</w:t>
            </w:r>
            <w:r>
              <w:rPr>
                <w:b/>
                <w:szCs w:val="24"/>
              </w:rPr>
              <w:t>?</w:t>
            </w:r>
          </w:p>
          <w:p w14:paraId="12996D34" w14:textId="77777777" w:rsidR="00D01692" w:rsidRDefault="00FB17E2" w:rsidP="00FB17E2">
            <w:pPr>
              <w:spacing w:before="10" w:after="10"/>
              <w:rPr>
                <w:szCs w:val="24"/>
              </w:rPr>
            </w:pPr>
            <w:r>
              <w:rPr>
                <w:szCs w:val="24"/>
              </w:rPr>
              <w:t>Der er ikke udviklet materialer i forbindelse med denne indsats.</w:t>
            </w:r>
          </w:p>
          <w:p w14:paraId="5188D09A" w14:textId="77777777" w:rsidR="00FB17E2" w:rsidRDefault="00FB17E2" w:rsidP="00FB17E2">
            <w:pPr>
              <w:spacing w:before="10" w:after="10"/>
              <w:rPr>
                <w:sz w:val="28"/>
                <w:szCs w:val="28"/>
              </w:rPr>
            </w:pPr>
          </w:p>
          <w:p w14:paraId="024A5ABB" w14:textId="77777777" w:rsidR="006B0981" w:rsidRDefault="006B0981" w:rsidP="00FB17E2">
            <w:pPr>
              <w:spacing w:before="10" w:after="10"/>
              <w:rPr>
                <w:sz w:val="28"/>
                <w:szCs w:val="28"/>
              </w:rPr>
            </w:pPr>
          </w:p>
          <w:p w14:paraId="06C1245A" w14:textId="08B77D30" w:rsidR="006B0981" w:rsidRPr="00FB17E2" w:rsidRDefault="006B0981" w:rsidP="00FB17E2">
            <w:pPr>
              <w:spacing w:before="10" w:after="10"/>
              <w:rPr>
                <w:sz w:val="28"/>
                <w:szCs w:val="28"/>
              </w:rPr>
            </w:pPr>
          </w:p>
        </w:tc>
      </w:tr>
      <w:tr w:rsidR="00D31D39" w:rsidRPr="007F3290" w14:paraId="3D7D60B3" w14:textId="77777777" w:rsidTr="003113C4">
        <w:tc>
          <w:tcPr>
            <w:tcW w:w="5000" w:type="pct"/>
            <w:shd w:val="clear" w:color="auto" w:fill="D9D9D9" w:themeFill="background1" w:themeFillShade="D9"/>
          </w:tcPr>
          <w:p w14:paraId="4283B190" w14:textId="7A068C6D" w:rsidR="00D31D39" w:rsidRPr="00D31D39" w:rsidRDefault="00936659" w:rsidP="00600712">
            <w:pPr>
              <w:spacing w:before="10" w:after="10"/>
              <w:rPr>
                <w:b/>
              </w:rPr>
            </w:pPr>
            <w:r>
              <w:rPr>
                <w:b/>
              </w:rPr>
              <w:lastRenderedPageBreak/>
              <w:t>1.6</w:t>
            </w:r>
            <w:r w:rsidR="00D31D39" w:rsidRPr="00D31D39">
              <w:rPr>
                <w:b/>
              </w:rPr>
              <w:t xml:space="preserve"> </w:t>
            </w:r>
            <w:r w:rsidR="00477894">
              <w:rPr>
                <w:b/>
              </w:rPr>
              <w:t>Erklæring om oplæring</w:t>
            </w:r>
            <w:r w:rsidR="001C5A52">
              <w:rPr>
                <w:b/>
              </w:rPr>
              <w:t xml:space="preserve"> og skolevejledning</w:t>
            </w:r>
          </w:p>
          <w:p w14:paraId="3B9E2850" w14:textId="65DAAF46" w:rsidR="00D31D39" w:rsidRPr="001C5A52" w:rsidRDefault="001C5A52" w:rsidP="00600712">
            <w:pPr>
              <w:spacing w:before="10" w:after="10"/>
              <w:rPr>
                <w:i/>
                <w:sz w:val="22"/>
              </w:rPr>
            </w:pPr>
            <w:r>
              <w:rPr>
                <w:i/>
                <w:sz w:val="22"/>
              </w:rPr>
              <w:t xml:space="preserve">Beskriv, hvordan </w:t>
            </w:r>
            <w:r w:rsidR="00477894">
              <w:rPr>
                <w:i/>
                <w:sz w:val="22"/>
              </w:rPr>
              <w:t>erklæring om oplæring</w:t>
            </w:r>
            <w:r>
              <w:rPr>
                <w:i/>
                <w:sz w:val="22"/>
              </w:rPr>
              <w:t xml:space="preserve"> og skolevejledning er inddraget i projektet</w:t>
            </w:r>
            <w:r w:rsidR="004B2E6E">
              <w:rPr>
                <w:i/>
                <w:sz w:val="22"/>
              </w:rPr>
              <w:t>.</w:t>
            </w:r>
          </w:p>
        </w:tc>
      </w:tr>
      <w:tr w:rsidR="00D31D39" w:rsidRPr="007F3290" w14:paraId="7F366155" w14:textId="77777777" w:rsidTr="002859AE">
        <w:tc>
          <w:tcPr>
            <w:tcW w:w="5000" w:type="pct"/>
            <w:shd w:val="clear" w:color="auto" w:fill="FFFFFF" w:themeFill="background1"/>
          </w:tcPr>
          <w:p w14:paraId="69B9FB65" w14:textId="11A101F8" w:rsidR="00D31D39" w:rsidRDefault="003113C4" w:rsidP="00600712">
            <w:pPr>
              <w:spacing w:before="10" w:after="10"/>
              <w:rPr>
                <w:sz w:val="22"/>
              </w:rPr>
            </w:pPr>
            <w:r>
              <w:rPr>
                <w:sz w:val="22"/>
              </w:rPr>
              <w:t>(skriv her)</w:t>
            </w:r>
          </w:p>
          <w:p w14:paraId="474B96DA" w14:textId="77777777" w:rsidR="00FB17E2" w:rsidRPr="0095475B" w:rsidRDefault="00FB17E2" w:rsidP="00FB17E2">
            <w:pPr>
              <w:pStyle w:val="Listeafsnit"/>
              <w:numPr>
                <w:ilvl w:val="0"/>
                <w:numId w:val="25"/>
              </w:numPr>
              <w:spacing w:before="10" w:after="10"/>
              <w:rPr>
                <w:b/>
                <w:szCs w:val="24"/>
              </w:rPr>
            </w:pPr>
            <w:r w:rsidRPr="001A7028">
              <w:rPr>
                <w:b/>
                <w:szCs w:val="24"/>
              </w:rPr>
              <w:t>Telefonko</w:t>
            </w:r>
            <w:r w:rsidRPr="0095475B">
              <w:rPr>
                <w:b/>
                <w:szCs w:val="24"/>
              </w:rPr>
              <w:t>ntakt til mestre inden opstart på 1. og 2. skoleperiode</w:t>
            </w:r>
          </w:p>
          <w:p w14:paraId="39E701FC" w14:textId="4CA02706" w:rsidR="00FB17E2" w:rsidRDefault="00FB17E2" w:rsidP="00FB17E2">
            <w:pPr>
              <w:spacing w:before="10" w:after="10"/>
              <w:rPr>
                <w:szCs w:val="24"/>
              </w:rPr>
            </w:pPr>
            <w:r w:rsidRPr="00FB17E2">
              <w:rPr>
                <w:szCs w:val="24"/>
              </w:rPr>
              <w:t xml:space="preserve">Som en del at opringningen er der blevet spurgt ind til de faglige mål, som også fremgår af oplæringserklæringen. Dermed havde mester/oplæringsansvarlig mulighed for at få gennemgået, hvordan </w:t>
            </w:r>
            <w:r>
              <w:rPr>
                <w:szCs w:val="24"/>
              </w:rPr>
              <w:t>oplærings</w:t>
            </w:r>
            <w:r w:rsidRPr="00FB17E2">
              <w:rPr>
                <w:szCs w:val="24"/>
              </w:rPr>
              <w:t>erklæringen kan bruges</w:t>
            </w:r>
            <w:r w:rsidR="00EC0EF1">
              <w:rPr>
                <w:szCs w:val="24"/>
              </w:rPr>
              <w:t xml:space="preserve"> som</w:t>
            </w:r>
            <w:r w:rsidRPr="00FB17E2">
              <w:rPr>
                <w:szCs w:val="24"/>
              </w:rPr>
              <w:t xml:space="preserve"> spørge</w:t>
            </w:r>
            <w:r w:rsidR="00EC0EF1">
              <w:rPr>
                <w:szCs w:val="24"/>
              </w:rPr>
              <w:t>guide i.f.t. hvilke læringsmål, lærlingen har opnået i den konkrete oplæringsperiode</w:t>
            </w:r>
            <w:r>
              <w:rPr>
                <w:szCs w:val="24"/>
              </w:rPr>
              <w:t>.</w:t>
            </w:r>
          </w:p>
          <w:p w14:paraId="243B2AED" w14:textId="77777777" w:rsidR="006B295D" w:rsidRDefault="006B295D" w:rsidP="00FB17E2">
            <w:pPr>
              <w:spacing w:before="10" w:after="10"/>
              <w:rPr>
                <w:szCs w:val="24"/>
              </w:rPr>
            </w:pPr>
          </w:p>
          <w:p w14:paraId="6E4403C0" w14:textId="6387E32C" w:rsidR="00FB17E2" w:rsidRPr="0095475B" w:rsidRDefault="00FB17E2" w:rsidP="00FB17E2">
            <w:pPr>
              <w:pStyle w:val="Listeafsnit"/>
              <w:numPr>
                <w:ilvl w:val="0"/>
                <w:numId w:val="25"/>
              </w:numPr>
              <w:spacing w:before="10" w:after="10"/>
              <w:rPr>
                <w:b/>
                <w:szCs w:val="24"/>
              </w:rPr>
            </w:pPr>
            <w:r w:rsidRPr="001A7028">
              <w:rPr>
                <w:b/>
                <w:szCs w:val="24"/>
              </w:rPr>
              <w:t xml:space="preserve">Gennemførelse af Mesterdag </w:t>
            </w:r>
            <w:r w:rsidRPr="0095475B">
              <w:rPr>
                <w:b/>
                <w:szCs w:val="24"/>
              </w:rPr>
              <w:t>for</w:t>
            </w:r>
            <w:r w:rsidR="00D55438">
              <w:rPr>
                <w:b/>
                <w:szCs w:val="24"/>
              </w:rPr>
              <w:t xml:space="preserve"> </w:t>
            </w:r>
            <w:r w:rsidR="00D55438" w:rsidRPr="0053206C">
              <w:rPr>
                <w:b/>
                <w:color w:val="000000" w:themeColor="text1"/>
                <w:szCs w:val="24"/>
              </w:rPr>
              <w:t>mestre,</w:t>
            </w:r>
            <w:r w:rsidRPr="0053206C">
              <w:rPr>
                <w:b/>
                <w:color w:val="000000" w:themeColor="text1"/>
                <w:szCs w:val="24"/>
              </w:rPr>
              <w:t xml:space="preserve"> oplæringsansvarlig</w:t>
            </w:r>
            <w:r w:rsidR="00D55438" w:rsidRPr="0053206C">
              <w:rPr>
                <w:b/>
                <w:color w:val="000000" w:themeColor="text1"/>
                <w:szCs w:val="24"/>
              </w:rPr>
              <w:t>e</w:t>
            </w:r>
            <w:r w:rsidRPr="0053206C">
              <w:rPr>
                <w:b/>
                <w:color w:val="000000" w:themeColor="text1"/>
                <w:szCs w:val="24"/>
              </w:rPr>
              <w:t xml:space="preserve"> og lærling</w:t>
            </w:r>
            <w:r w:rsidR="00D55438" w:rsidRPr="0053206C">
              <w:rPr>
                <w:b/>
                <w:color w:val="000000" w:themeColor="text1"/>
                <w:szCs w:val="24"/>
              </w:rPr>
              <w:t>e</w:t>
            </w:r>
          </w:p>
          <w:p w14:paraId="4250C979" w14:textId="6F22EF57" w:rsidR="00FB17E2" w:rsidRDefault="00FB17E2" w:rsidP="00FB17E2">
            <w:pPr>
              <w:spacing w:before="10" w:after="10"/>
              <w:rPr>
                <w:szCs w:val="24"/>
              </w:rPr>
            </w:pPr>
            <w:r w:rsidRPr="00FB17E2">
              <w:rPr>
                <w:szCs w:val="24"/>
              </w:rPr>
              <w:t>Oplæringserklæringen var et punkt i dialogen på mesterdagen, hvor det blev gennemgået, hvad formålet er og hvordan oplæringserklæringen med fordel kan bruges som redskab til at få overblik over lærlingens samlede oplæring</w:t>
            </w:r>
            <w:r>
              <w:rPr>
                <w:szCs w:val="24"/>
              </w:rPr>
              <w:t>.</w:t>
            </w:r>
          </w:p>
          <w:p w14:paraId="2A44CD13" w14:textId="77777777" w:rsidR="00D55438" w:rsidRPr="00DC33B8" w:rsidRDefault="00D55438" w:rsidP="00FB17E2">
            <w:pPr>
              <w:spacing w:before="10" w:after="10"/>
              <w:rPr>
                <w:szCs w:val="24"/>
              </w:rPr>
            </w:pPr>
          </w:p>
          <w:p w14:paraId="304DF003" w14:textId="77777777" w:rsidR="00FB17E2" w:rsidRDefault="00FB17E2" w:rsidP="00FB17E2">
            <w:pPr>
              <w:pStyle w:val="Listeafsnit"/>
              <w:numPr>
                <w:ilvl w:val="0"/>
                <w:numId w:val="25"/>
              </w:numPr>
              <w:spacing w:before="10" w:after="10"/>
              <w:rPr>
                <w:b/>
                <w:szCs w:val="24"/>
              </w:rPr>
            </w:pPr>
            <w:r>
              <w:rPr>
                <w:b/>
                <w:szCs w:val="24"/>
              </w:rPr>
              <w:t>Er det muligt med eksamination i forbindelse med a</w:t>
            </w:r>
            <w:r w:rsidRPr="0095475B">
              <w:rPr>
                <w:b/>
                <w:szCs w:val="24"/>
              </w:rPr>
              <w:t>fsluttende prøve afholdt lokalt hos det enkelte lærested</w:t>
            </w:r>
            <w:r>
              <w:rPr>
                <w:b/>
                <w:szCs w:val="24"/>
              </w:rPr>
              <w:t>?</w:t>
            </w:r>
          </w:p>
          <w:p w14:paraId="6A0F0B57" w14:textId="77777777" w:rsidR="002C031F" w:rsidRDefault="00FB17E2" w:rsidP="002C031F">
            <w:pPr>
              <w:rPr>
                <w:szCs w:val="24"/>
              </w:rPr>
            </w:pPr>
            <w:r>
              <w:rPr>
                <w:szCs w:val="24"/>
              </w:rPr>
              <w:t>Denne indsats har ikke inddraget oplæringserklæringen.</w:t>
            </w:r>
          </w:p>
          <w:p w14:paraId="0767836D" w14:textId="4637E9BE" w:rsidR="00D01692" w:rsidRDefault="000177CC" w:rsidP="002C031F">
            <w:pPr>
              <w:rPr>
                <w:szCs w:val="24"/>
              </w:rPr>
            </w:pPr>
            <w:r>
              <w:rPr>
                <w:szCs w:val="24"/>
              </w:rPr>
              <w:t>S</w:t>
            </w:r>
            <w:r w:rsidR="00F24D92" w:rsidRPr="009A4F7F">
              <w:rPr>
                <w:szCs w:val="24"/>
              </w:rPr>
              <w:t xml:space="preserve">kolevejledning er ikke </w:t>
            </w:r>
            <w:r>
              <w:rPr>
                <w:szCs w:val="24"/>
              </w:rPr>
              <w:t xml:space="preserve">specifikt </w:t>
            </w:r>
            <w:r w:rsidR="00F24D92" w:rsidRPr="009A4F7F">
              <w:rPr>
                <w:szCs w:val="24"/>
              </w:rPr>
              <w:t>inddraget i projektet</w:t>
            </w:r>
            <w:r>
              <w:rPr>
                <w:szCs w:val="24"/>
              </w:rPr>
              <w:t xml:space="preserve"> på Skovskolen</w:t>
            </w:r>
            <w:r w:rsidR="00F24D92" w:rsidRPr="009A4F7F">
              <w:rPr>
                <w:szCs w:val="24"/>
              </w:rPr>
              <w:t>.</w:t>
            </w:r>
            <w:r w:rsidR="0009572E">
              <w:rPr>
                <w:szCs w:val="24"/>
              </w:rPr>
              <w:t xml:space="preserve"> </w:t>
            </w:r>
          </w:p>
          <w:p w14:paraId="43BB303D" w14:textId="3CB1ADDB" w:rsidR="00FB17E2" w:rsidRPr="000177CC" w:rsidRDefault="00FB17E2" w:rsidP="000177CC">
            <w:pPr>
              <w:spacing w:before="10" w:after="10"/>
              <w:rPr>
                <w:szCs w:val="24"/>
              </w:rPr>
            </w:pPr>
          </w:p>
        </w:tc>
      </w:tr>
      <w:tr w:rsidR="00A917BC" w:rsidRPr="007F3290" w14:paraId="7D17E7CD" w14:textId="77777777" w:rsidTr="00A917BC">
        <w:tc>
          <w:tcPr>
            <w:tcW w:w="5000" w:type="pct"/>
            <w:shd w:val="clear" w:color="auto" w:fill="D9D9D9" w:themeFill="background1" w:themeFillShade="D9"/>
          </w:tcPr>
          <w:p w14:paraId="11C8FB36" w14:textId="50A55E94" w:rsidR="00306230" w:rsidRPr="00306230" w:rsidRDefault="00936659" w:rsidP="00600712">
            <w:pPr>
              <w:spacing w:before="10" w:after="10"/>
              <w:rPr>
                <w:b/>
                <w:szCs w:val="24"/>
              </w:rPr>
            </w:pPr>
            <w:r>
              <w:rPr>
                <w:b/>
                <w:szCs w:val="24"/>
              </w:rPr>
              <w:t>1.7</w:t>
            </w:r>
            <w:r w:rsidR="00306230" w:rsidRPr="00306230">
              <w:rPr>
                <w:b/>
                <w:szCs w:val="24"/>
              </w:rPr>
              <w:t xml:space="preserve"> Implementering</w:t>
            </w:r>
          </w:p>
          <w:p w14:paraId="1A5D01B9" w14:textId="2CFCFB50" w:rsidR="00A917BC" w:rsidRPr="00696347" w:rsidRDefault="00A917BC" w:rsidP="00600712">
            <w:pPr>
              <w:spacing w:before="10" w:after="10"/>
              <w:rPr>
                <w:i/>
                <w:sz w:val="22"/>
              </w:rPr>
            </w:pPr>
            <w:r>
              <w:rPr>
                <w:i/>
                <w:sz w:val="22"/>
              </w:rPr>
              <w:t xml:space="preserve">Beskriv, hvordan </w:t>
            </w:r>
            <w:r w:rsidR="00405108">
              <w:rPr>
                <w:i/>
                <w:sz w:val="22"/>
              </w:rPr>
              <w:t>de udviklede metoder, redskaber og praksisser er</w:t>
            </w:r>
            <w:r w:rsidR="00F761BC">
              <w:rPr>
                <w:i/>
                <w:sz w:val="22"/>
              </w:rPr>
              <w:t xml:space="preserve"> forankret i praksis</w:t>
            </w:r>
            <w:r w:rsidR="004B2E6E">
              <w:rPr>
                <w:i/>
                <w:sz w:val="22"/>
              </w:rPr>
              <w:t>.</w:t>
            </w:r>
          </w:p>
        </w:tc>
      </w:tr>
      <w:tr w:rsidR="00A917BC" w:rsidRPr="007F3290" w14:paraId="7A47D587" w14:textId="77777777" w:rsidTr="002859AE">
        <w:tc>
          <w:tcPr>
            <w:tcW w:w="5000" w:type="pct"/>
            <w:shd w:val="clear" w:color="auto" w:fill="FFFFFF" w:themeFill="background1"/>
          </w:tcPr>
          <w:p w14:paraId="19249C42" w14:textId="77777777" w:rsidR="002859AE" w:rsidRDefault="006C0121" w:rsidP="00600712">
            <w:pPr>
              <w:spacing w:before="10" w:after="10"/>
              <w:rPr>
                <w:sz w:val="22"/>
              </w:rPr>
            </w:pPr>
            <w:r>
              <w:rPr>
                <w:sz w:val="22"/>
              </w:rPr>
              <w:t>(skriv her</w:t>
            </w:r>
            <w:r w:rsidRPr="005C6836">
              <w:rPr>
                <w:sz w:val="22"/>
              </w:rPr>
              <w:t>)</w:t>
            </w:r>
          </w:p>
          <w:p w14:paraId="40CECBD3" w14:textId="77777777" w:rsidR="00FB17E2" w:rsidRPr="0095475B" w:rsidRDefault="00FB17E2" w:rsidP="00FB17E2">
            <w:pPr>
              <w:pStyle w:val="Listeafsnit"/>
              <w:numPr>
                <w:ilvl w:val="0"/>
                <w:numId w:val="26"/>
              </w:numPr>
              <w:spacing w:before="10" w:after="10"/>
              <w:rPr>
                <w:b/>
                <w:szCs w:val="24"/>
              </w:rPr>
            </w:pPr>
            <w:r w:rsidRPr="001A7028">
              <w:rPr>
                <w:b/>
                <w:szCs w:val="24"/>
              </w:rPr>
              <w:t>Telefonko</w:t>
            </w:r>
            <w:r w:rsidRPr="0095475B">
              <w:rPr>
                <w:b/>
                <w:szCs w:val="24"/>
              </w:rPr>
              <w:t>ntakt til mestre inden opstart på 1. og 2. skoleperiode</w:t>
            </w:r>
          </w:p>
          <w:p w14:paraId="586E40DB" w14:textId="73329303" w:rsidR="00FB17E2" w:rsidRDefault="00D4743D" w:rsidP="00FB17E2">
            <w:pPr>
              <w:spacing w:before="10" w:after="10"/>
              <w:rPr>
                <w:szCs w:val="24"/>
              </w:rPr>
            </w:pPr>
            <w:r w:rsidRPr="0067308B">
              <w:rPr>
                <w:color w:val="000000" w:themeColor="text1"/>
                <w:szCs w:val="24"/>
              </w:rPr>
              <w:t>Telefon</w:t>
            </w:r>
            <w:r>
              <w:rPr>
                <w:szCs w:val="24"/>
              </w:rPr>
              <w:t>k</w:t>
            </w:r>
            <w:r w:rsidR="00FB17E2" w:rsidRPr="00F24D92">
              <w:rPr>
                <w:szCs w:val="24"/>
              </w:rPr>
              <w:t>ontakten til mestre</w:t>
            </w:r>
            <w:r w:rsidR="00FB17E2">
              <w:rPr>
                <w:szCs w:val="24"/>
              </w:rPr>
              <w:t xml:space="preserve"> ligger</w:t>
            </w:r>
            <w:r>
              <w:rPr>
                <w:szCs w:val="24"/>
              </w:rPr>
              <w:t xml:space="preserve"> </w:t>
            </w:r>
            <w:r w:rsidRPr="0067308B">
              <w:rPr>
                <w:color w:val="000000" w:themeColor="text1"/>
                <w:szCs w:val="24"/>
              </w:rPr>
              <w:t>nu</w:t>
            </w:r>
            <w:r w:rsidR="00FB17E2">
              <w:rPr>
                <w:szCs w:val="24"/>
              </w:rPr>
              <w:t xml:space="preserve"> som en fast aktivitet for at styrke samarbejdet mellem oplæringsvirksomhed og Skovskolen, så lærestedet ved, hvem de skal tage fat i, og oplever en regelmæssig kontakt med virksomhedskonsulenten på Skovskolen.</w:t>
            </w:r>
          </w:p>
          <w:p w14:paraId="201F21ED" w14:textId="77777777" w:rsidR="00D55438" w:rsidRPr="00DC33B8" w:rsidRDefault="00D55438" w:rsidP="00FB17E2">
            <w:pPr>
              <w:spacing w:before="10" w:after="10"/>
              <w:rPr>
                <w:sz w:val="28"/>
                <w:szCs w:val="28"/>
              </w:rPr>
            </w:pPr>
          </w:p>
          <w:p w14:paraId="18BAFE48" w14:textId="2B732765" w:rsidR="00FB17E2" w:rsidRPr="0095475B" w:rsidRDefault="00FB17E2" w:rsidP="00FB17E2">
            <w:pPr>
              <w:pStyle w:val="Listeafsnit"/>
              <w:numPr>
                <w:ilvl w:val="0"/>
                <w:numId w:val="26"/>
              </w:numPr>
              <w:spacing w:before="10" w:after="10"/>
              <w:rPr>
                <w:b/>
                <w:szCs w:val="24"/>
              </w:rPr>
            </w:pPr>
            <w:r w:rsidRPr="001A7028">
              <w:rPr>
                <w:b/>
                <w:szCs w:val="24"/>
              </w:rPr>
              <w:t xml:space="preserve">Gennemførelse af Mesterdag </w:t>
            </w:r>
            <w:r w:rsidRPr="0095475B">
              <w:rPr>
                <w:b/>
                <w:szCs w:val="24"/>
              </w:rPr>
              <w:t>for</w:t>
            </w:r>
            <w:r w:rsidR="0053206C">
              <w:rPr>
                <w:b/>
                <w:szCs w:val="24"/>
              </w:rPr>
              <w:t xml:space="preserve"> mestre,</w:t>
            </w:r>
            <w:r w:rsidRPr="0095475B">
              <w:rPr>
                <w:b/>
                <w:szCs w:val="24"/>
              </w:rPr>
              <w:t xml:space="preserve"> oplæringsansvarlig</w:t>
            </w:r>
            <w:r w:rsidR="0053206C">
              <w:rPr>
                <w:b/>
                <w:szCs w:val="24"/>
              </w:rPr>
              <w:t>e</w:t>
            </w:r>
            <w:r w:rsidRPr="0095475B">
              <w:rPr>
                <w:b/>
                <w:szCs w:val="24"/>
              </w:rPr>
              <w:t xml:space="preserve"> og lærling</w:t>
            </w:r>
            <w:r w:rsidR="0053206C">
              <w:rPr>
                <w:b/>
                <w:szCs w:val="24"/>
              </w:rPr>
              <w:t>e</w:t>
            </w:r>
          </w:p>
          <w:p w14:paraId="64A18596" w14:textId="15F090E0" w:rsidR="00FB17E2" w:rsidRDefault="00FB17E2" w:rsidP="00FB17E2">
            <w:pPr>
              <w:spacing w:before="10" w:after="10"/>
              <w:rPr>
                <w:szCs w:val="24"/>
              </w:rPr>
            </w:pPr>
            <w:r w:rsidRPr="002A6F62">
              <w:rPr>
                <w:szCs w:val="24"/>
              </w:rPr>
              <w:t>Mesterdagen er en fast aktivitet</w:t>
            </w:r>
            <w:r>
              <w:rPr>
                <w:szCs w:val="24"/>
              </w:rPr>
              <w:t xml:space="preserve">, som gentages årligt. </w:t>
            </w:r>
            <w:r w:rsidR="0067308B">
              <w:rPr>
                <w:szCs w:val="24"/>
              </w:rPr>
              <w:t>Som en konsekvens af dette projekt er det</w:t>
            </w:r>
            <w:r w:rsidR="00D4743D">
              <w:rPr>
                <w:color w:val="FF0000"/>
                <w:szCs w:val="24"/>
              </w:rPr>
              <w:t xml:space="preserve"> </w:t>
            </w:r>
            <w:r w:rsidR="00D4743D" w:rsidRPr="0067308B">
              <w:rPr>
                <w:color w:val="000000" w:themeColor="text1"/>
                <w:szCs w:val="24"/>
              </w:rPr>
              <w:t xml:space="preserve">besluttet, at </w:t>
            </w:r>
            <w:r>
              <w:rPr>
                <w:szCs w:val="24"/>
              </w:rPr>
              <w:t xml:space="preserve">Mesterdagen skal udvides med fælles </w:t>
            </w:r>
            <w:r w:rsidR="00D4743D">
              <w:rPr>
                <w:szCs w:val="24"/>
              </w:rPr>
              <w:t>M</w:t>
            </w:r>
            <w:r>
              <w:rPr>
                <w:szCs w:val="24"/>
              </w:rPr>
              <w:t xml:space="preserve">esterdag efter 1. skoleperiode samt </w:t>
            </w:r>
            <w:r w:rsidR="00D4743D">
              <w:rPr>
                <w:szCs w:val="24"/>
              </w:rPr>
              <w:t>M</w:t>
            </w:r>
            <w:r>
              <w:rPr>
                <w:szCs w:val="24"/>
              </w:rPr>
              <w:t>esterdage for samtlige specialer.</w:t>
            </w:r>
          </w:p>
          <w:p w14:paraId="58B9D923" w14:textId="5E330955" w:rsidR="00FB17E2" w:rsidRDefault="00FB17E2" w:rsidP="00FB17E2">
            <w:pPr>
              <w:spacing w:before="10" w:after="10"/>
              <w:rPr>
                <w:szCs w:val="24"/>
              </w:rPr>
            </w:pPr>
            <w:r w:rsidRPr="00F24045">
              <w:rPr>
                <w:szCs w:val="24"/>
              </w:rPr>
              <w:t>Som en del af dette projekt har mesterdagen været afprøvet i en form, hvor der er fokus på forvent</w:t>
            </w:r>
            <w:r w:rsidR="002C031F">
              <w:rPr>
                <w:szCs w:val="24"/>
              </w:rPr>
              <w:t>-</w:t>
            </w:r>
            <w:proofErr w:type="spellStart"/>
            <w:r w:rsidRPr="00F24045">
              <w:rPr>
                <w:szCs w:val="24"/>
              </w:rPr>
              <w:t>ningsafstemning</w:t>
            </w:r>
            <w:proofErr w:type="spellEnd"/>
            <w:r w:rsidRPr="00F24045">
              <w:rPr>
                <w:szCs w:val="24"/>
              </w:rPr>
              <w:t>, men der arbejdes</w:t>
            </w:r>
            <w:r w:rsidR="002258BB">
              <w:rPr>
                <w:szCs w:val="24"/>
              </w:rPr>
              <w:t xml:space="preserve"> videre</w:t>
            </w:r>
            <w:r w:rsidRPr="00F24045">
              <w:rPr>
                <w:szCs w:val="24"/>
              </w:rPr>
              <w:t xml:space="preserve"> med at udvikle formen for at kunne blive ved med at tiltrække mestrene</w:t>
            </w:r>
            <w:r>
              <w:rPr>
                <w:szCs w:val="24"/>
              </w:rPr>
              <w:t>.</w:t>
            </w:r>
          </w:p>
          <w:p w14:paraId="7A871011" w14:textId="77777777" w:rsidR="00D55438" w:rsidRPr="00DC33B8" w:rsidRDefault="00D55438" w:rsidP="00FB17E2">
            <w:pPr>
              <w:spacing w:before="10" w:after="10"/>
              <w:rPr>
                <w:szCs w:val="24"/>
              </w:rPr>
            </w:pPr>
          </w:p>
          <w:p w14:paraId="6CCBEA68" w14:textId="77777777" w:rsidR="00FB17E2" w:rsidRDefault="00FB17E2" w:rsidP="00FB17E2">
            <w:pPr>
              <w:pStyle w:val="Listeafsnit"/>
              <w:numPr>
                <w:ilvl w:val="0"/>
                <w:numId w:val="26"/>
              </w:numPr>
              <w:spacing w:before="10" w:after="10"/>
              <w:rPr>
                <w:b/>
                <w:szCs w:val="24"/>
              </w:rPr>
            </w:pPr>
            <w:r>
              <w:rPr>
                <w:b/>
                <w:szCs w:val="24"/>
              </w:rPr>
              <w:t>Er det muligt med eksamination i forbindelse med a</w:t>
            </w:r>
            <w:r w:rsidRPr="0095475B">
              <w:rPr>
                <w:b/>
                <w:szCs w:val="24"/>
              </w:rPr>
              <w:t>fsluttende prøve afholdt lokalt hos det enkelte lærested</w:t>
            </w:r>
            <w:r>
              <w:rPr>
                <w:b/>
                <w:szCs w:val="24"/>
              </w:rPr>
              <w:t>?</w:t>
            </w:r>
          </w:p>
          <w:p w14:paraId="1F039107" w14:textId="03BCA302" w:rsidR="0067308B" w:rsidRPr="009B678D" w:rsidRDefault="00D55438" w:rsidP="00D55438">
            <w:pPr>
              <w:rPr>
                <w:color w:val="000000" w:themeColor="text1"/>
                <w:szCs w:val="24"/>
              </w:rPr>
            </w:pPr>
            <w:r w:rsidRPr="009B678D">
              <w:rPr>
                <w:color w:val="000000" w:themeColor="text1"/>
                <w:szCs w:val="24"/>
              </w:rPr>
              <w:t>Efter grundige overvejelser er det vurder</w:t>
            </w:r>
            <w:r w:rsidR="0067308B" w:rsidRPr="009B678D">
              <w:rPr>
                <w:color w:val="000000" w:themeColor="text1"/>
                <w:szCs w:val="24"/>
              </w:rPr>
              <w:t>et</w:t>
            </w:r>
            <w:r w:rsidRPr="009B678D">
              <w:rPr>
                <w:color w:val="000000" w:themeColor="text1"/>
                <w:szCs w:val="24"/>
              </w:rPr>
              <w:t xml:space="preserve">, at det IKKE er muligt at gennemføre afsluttende prøver ude på oplæringsstederne. </w:t>
            </w:r>
            <w:r w:rsidR="0067308B" w:rsidRPr="009B678D">
              <w:rPr>
                <w:color w:val="000000" w:themeColor="text1"/>
                <w:szCs w:val="24"/>
              </w:rPr>
              <w:t xml:space="preserve">Det skyldes dels at logistikken med at flytte censorer og undervisere rundt </w:t>
            </w:r>
            <w:r w:rsidR="0067308B" w:rsidRPr="009B678D">
              <w:rPr>
                <w:color w:val="000000" w:themeColor="text1"/>
                <w:szCs w:val="24"/>
              </w:rPr>
              <w:lastRenderedPageBreak/>
              <w:t>i landet og ligeledes, at det kan være vanskeligt at overholde ensartede betingelser i.f.t. prøvens gennemførelse</w:t>
            </w:r>
            <w:r w:rsidR="009B678D" w:rsidRPr="009B678D">
              <w:rPr>
                <w:color w:val="000000" w:themeColor="text1"/>
                <w:szCs w:val="24"/>
              </w:rPr>
              <w:t xml:space="preserve"> og hermed sikre kvaliteten i arbejdet.</w:t>
            </w:r>
          </w:p>
          <w:p w14:paraId="2C8B6253" w14:textId="4B282A1A" w:rsidR="0053206C" w:rsidRPr="00FB17E2" w:rsidRDefault="00D55438" w:rsidP="00D823E6">
            <w:r w:rsidRPr="009B678D">
              <w:rPr>
                <w:color w:val="000000" w:themeColor="text1"/>
                <w:szCs w:val="24"/>
              </w:rPr>
              <w:t>Derfor vil d</w:t>
            </w:r>
            <w:r w:rsidR="00FB17E2" w:rsidRPr="009B678D">
              <w:rPr>
                <w:color w:val="000000" w:themeColor="text1"/>
                <w:szCs w:val="24"/>
              </w:rPr>
              <w:t>enne indsats ikke</w:t>
            </w:r>
            <w:r w:rsidRPr="009B678D">
              <w:rPr>
                <w:color w:val="000000" w:themeColor="text1"/>
                <w:szCs w:val="24"/>
              </w:rPr>
              <w:t xml:space="preserve"> blive implementeret.</w:t>
            </w:r>
            <w:r w:rsidR="00FB17E2" w:rsidRPr="009B678D">
              <w:rPr>
                <w:color w:val="000000" w:themeColor="text1"/>
                <w:szCs w:val="24"/>
              </w:rPr>
              <w:t xml:space="preserve"> </w:t>
            </w:r>
          </w:p>
        </w:tc>
      </w:tr>
      <w:tr w:rsidR="00A917BC" w:rsidRPr="007F3290" w14:paraId="5905407B" w14:textId="77777777" w:rsidTr="00A917BC">
        <w:tc>
          <w:tcPr>
            <w:tcW w:w="5000" w:type="pct"/>
            <w:shd w:val="clear" w:color="auto" w:fill="D9D9D9" w:themeFill="background1" w:themeFillShade="D9"/>
          </w:tcPr>
          <w:p w14:paraId="30D791E8" w14:textId="49003AA8" w:rsidR="00A917BC" w:rsidRDefault="00936659" w:rsidP="00600712">
            <w:pPr>
              <w:spacing w:before="10" w:after="10"/>
              <w:rPr>
                <w:i/>
                <w:sz w:val="22"/>
              </w:rPr>
            </w:pPr>
            <w:r>
              <w:rPr>
                <w:b/>
                <w:szCs w:val="24"/>
              </w:rPr>
              <w:lastRenderedPageBreak/>
              <w:t>1.8</w:t>
            </w:r>
            <w:r w:rsidR="008C7680" w:rsidRPr="00306230">
              <w:rPr>
                <w:b/>
                <w:szCs w:val="24"/>
              </w:rPr>
              <w:t xml:space="preserve"> </w:t>
            </w:r>
            <w:r w:rsidR="008C7680">
              <w:rPr>
                <w:b/>
                <w:szCs w:val="24"/>
              </w:rPr>
              <w:t>Effekt</w:t>
            </w:r>
            <w:r w:rsidR="00A917BC">
              <w:rPr>
                <w:i/>
                <w:sz w:val="22"/>
              </w:rPr>
              <w:br/>
            </w:r>
            <w:r w:rsidR="008C7680">
              <w:rPr>
                <w:i/>
                <w:sz w:val="22"/>
              </w:rPr>
              <w:t>Beskriv, hvilken virkning de(n) valgte indsats(er) i projektet har resulteret i, og hvordan det er identificeret, om tiltagene har haft den forventede virkning</w:t>
            </w:r>
            <w:r w:rsidR="004B2E6E">
              <w:rPr>
                <w:i/>
                <w:sz w:val="22"/>
              </w:rPr>
              <w:t>.</w:t>
            </w:r>
          </w:p>
        </w:tc>
      </w:tr>
      <w:tr w:rsidR="00A917BC" w:rsidRPr="007F3290" w14:paraId="40306E6A" w14:textId="77777777" w:rsidTr="002859AE">
        <w:tc>
          <w:tcPr>
            <w:tcW w:w="5000" w:type="pct"/>
            <w:shd w:val="clear" w:color="auto" w:fill="FFFFFF" w:themeFill="background1"/>
          </w:tcPr>
          <w:p w14:paraId="3987884C" w14:textId="77777777" w:rsidR="002859AE" w:rsidRDefault="006C0121" w:rsidP="00600712">
            <w:pPr>
              <w:spacing w:before="10" w:after="10"/>
              <w:rPr>
                <w:sz w:val="22"/>
              </w:rPr>
            </w:pPr>
            <w:r>
              <w:rPr>
                <w:sz w:val="22"/>
              </w:rPr>
              <w:t>(skriv her</w:t>
            </w:r>
            <w:r w:rsidRPr="005C6836">
              <w:rPr>
                <w:sz w:val="22"/>
              </w:rPr>
              <w:t>)</w:t>
            </w:r>
          </w:p>
          <w:p w14:paraId="247521E7" w14:textId="77777777" w:rsidR="00642667" w:rsidRPr="0095475B" w:rsidRDefault="00642667" w:rsidP="00642667">
            <w:pPr>
              <w:pStyle w:val="Listeafsnit"/>
              <w:numPr>
                <w:ilvl w:val="0"/>
                <w:numId w:val="27"/>
              </w:numPr>
              <w:spacing w:before="10" w:after="10"/>
              <w:rPr>
                <w:b/>
                <w:szCs w:val="24"/>
              </w:rPr>
            </w:pPr>
            <w:r w:rsidRPr="001A7028">
              <w:rPr>
                <w:b/>
                <w:szCs w:val="24"/>
              </w:rPr>
              <w:t>Telefonko</w:t>
            </w:r>
            <w:r w:rsidRPr="0095475B">
              <w:rPr>
                <w:b/>
                <w:szCs w:val="24"/>
              </w:rPr>
              <w:t>ntakt til mestre inden opstart på 1. og 2. skoleperiode</w:t>
            </w:r>
          </w:p>
          <w:p w14:paraId="3CA27176" w14:textId="76C63567" w:rsidR="00642667" w:rsidRDefault="00642667" w:rsidP="00642667">
            <w:pPr>
              <w:spacing w:before="10" w:after="10"/>
              <w:rPr>
                <w:szCs w:val="24"/>
              </w:rPr>
            </w:pPr>
            <w:r>
              <w:rPr>
                <w:szCs w:val="24"/>
              </w:rPr>
              <w:t xml:space="preserve">Det lykkedes at få fat i 90 % af alle oplæringsvirksomhederne via en opringning. De resterende er blevet kontaktet flere gange, men er ikke vendt tilbage. I samtalen med oplæringsvirksomheden var det meget tydeligt, at de er voldsomt glade for deres lærling og langt hen ad vejen fungerer det rigtig godt. Få fremhæver dog også nogle udfordringer som fx dysleksi, som de bad Skovskolen være opmærksomme på. Dette gav Skovskolen mulighed for at varetage lærlingens behov og </w:t>
            </w:r>
            <w:proofErr w:type="spellStart"/>
            <w:r>
              <w:rPr>
                <w:szCs w:val="24"/>
              </w:rPr>
              <w:t>imødekom</w:t>
            </w:r>
            <w:r w:rsidR="002258BB">
              <w:rPr>
                <w:szCs w:val="24"/>
              </w:rPr>
              <w:t>-</w:t>
            </w:r>
            <w:r>
              <w:rPr>
                <w:szCs w:val="24"/>
              </w:rPr>
              <w:t>me</w:t>
            </w:r>
            <w:proofErr w:type="spellEnd"/>
            <w:r>
              <w:rPr>
                <w:szCs w:val="24"/>
              </w:rPr>
              <w:t xml:space="preserve"> særlige udfordringer, så lærlingen ikke oplevede at skulle starte forfra, men i stedet blive taget imod på bedste vis.</w:t>
            </w:r>
          </w:p>
          <w:p w14:paraId="37A42F36" w14:textId="7E8FA70D" w:rsidR="00642667" w:rsidRDefault="00642667" w:rsidP="00642667">
            <w:pPr>
              <w:spacing w:before="10" w:after="10"/>
              <w:rPr>
                <w:szCs w:val="24"/>
              </w:rPr>
            </w:pPr>
            <w:r>
              <w:rPr>
                <w:szCs w:val="24"/>
              </w:rPr>
              <w:t>Indsatsen har bestemt øget kontakten mellem oplæringsvirksomhed og Skovskolen, da det skabt et fælles rum</w:t>
            </w:r>
            <w:r w:rsidR="00B16C4A">
              <w:rPr>
                <w:szCs w:val="24"/>
              </w:rPr>
              <w:t xml:space="preserve"> i samarbejdet om lærlingen med mulighed for at sikre, at lærlingene vil opleve en større sammenhæng mellem skole og oplæring.</w:t>
            </w:r>
          </w:p>
          <w:p w14:paraId="46D6511B" w14:textId="686A2FA6" w:rsidR="006E181F" w:rsidRDefault="00781526" w:rsidP="00642667">
            <w:pPr>
              <w:spacing w:before="10" w:after="10"/>
              <w:rPr>
                <w:szCs w:val="24"/>
              </w:rPr>
            </w:pPr>
            <w:r>
              <w:rPr>
                <w:szCs w:val="24"/>
              </w:rPr>
              <w:t>Effekten ses også i resultaterne fra VTU 2022, hvor langt de fleste oplæringsvirksomheder har tilkendegivet, at de ofte har kontakt med Skovskolen. Kun fire ud af 59 angiver, at de aldrig har haft kontakt med Skovskolen.</w:t>
            </w:r>
          </w:p>
          <w:p w14:paraId="4CB2D815" w14:textId="77777777" w:rsidR="00D55438" w:rsidRPr="006E181F" w:rsidRDefault="00D55438" w:rsidP="00642667">
            <w:pPr>
              <w:spacing w:before="10" w:after="10"/>
              <w:rPr>
                <w:szCs w:val="24"/>
              </w:rPr>
            </w:pPr>
          </w:p>
          <w:p w14:paraId="3EE78DD7" w14:textId="0590EFF1" w:rsidR="00642667" w:rsidRPr="0095475B" w:rsidRDefault="00642667" w:rsidP="00642667">
            <w:pPr>
              <w:pStyle w:val="Listeafsnit"/>
              <w:numPr>
                <w:ilvl w:val="0"/>
                <w:numId w:val="27"/>
              </w:numPr>
              <w:spacing w:before="10" w:after="10"/>
              <w:rPr>
                <w:b/>
                <w:szCs w:val="24"/>
              </w:rPr>
            </w:pPr>
            <w:r w:rsidRPr="001A7028">
              <w:rPr>
                <w:b/>
                <w:szCs w:val="24"/>
              </w:rPr>
              <w:t xml:space="preserve">Gennemførelse af Mesterdag </w:t>
            </w:r>
            <w:r w:rsidRPr="0095475B">
              <w:rPr>
                <w:b/>
                <w:szCs w:val="24"/>
              </w:rPr>
              <w:t>for</w:t>
            </w:r>
            <w:r w:rsidR="0053206C">
              <w:rPr>
                <w:b/>
                <w:szCs w:val="24"/>
              </w:rPr>
              <w:t xml:space="preserve"> mestre,</w:t>
            </w:r>
            <w:r w:rsidRPr="0095475B">
              <w:rPr>
                <w:b/>
                <w:szCs w:val="24"/>
              </w:rPr>
              <w:t xml:space="preserve"> oplæringsansvarlig</w:t>
            </w:r>
            <w:r w:rsidR="0053206C">
              <w:rPr>
                <w:b/>
                <w:szCs w:val="24"/>
              </w:rPr>
              <w:t>e</w:t>
            </w:r>
            <w:r w:rsidRPr="0095475B">
              <w:rPr>
                <w:b/>
                <w:szCs w:val="24"/>
              </w:rPr>
              <w:t xml:space="preserve"> og lærling</w:t>
            </w:r>
            <w:r w:rsidR="0053206C">
              <w:rPr>
                <w:b/>
                <w:szCs w:val="24"/>
              </w:rPr>
              <w:t>e</w:t>
            </w:r>
          </w:p>
          <w:p w14:paraId="3B02E8D6" w14:textId="59EAF1CA" w:rsidR="006E181F" w:rsidRDefault="00642667" w:rsidP="00642667">
            <w:pPr>
              <w:spacing w:before="10" w:after="10"/>
              <w:rPr>
                <w:szCs w:val="24"/>
              </w:rPr>
            </w:pPr>
            <w:r>
              <w:rPr>
                <w:szCs w:val="24"/>
              </w:rPr>
              <w:t xml:space="preserve">Mesterdagen havde et fremmøde med </w:t>
            </w:r>
            <w:r w:rsidRPr="00DC33B8">
              <w:rPr>
                <w:szCs w:val="24"/>
              </w:rPr>
              <w:t>5 i 2021 og 9 i 2022</w:t>
            </w:r>
            <w:r>
              <w:rPr>
                <w:szCs w:val="24"/>
              </w:rPr>
              <w:t xml:space="preserve"> u</w:t>
            </w:r>
            <w:r w:rsidRPr="00DC33B8">
              <w:rPr>
                <w:szCs w:val="24"/>
              </w:rPr>
              <w:t xml:space="preserve">d af 14 mulige </w:t>
            </w:r>
            <w:r>
              <w:rPr>
                <w:szCs w:val="24"/>
              </w:rPr>
              <w:t>oplæringsvirksomheder</w:t>
            </w:r>
            <w:r w:rsidRPr="00DC33B8">
              <w:rPr>
                <w:szCs w:val="24"/>
              </w:rPr>
              <w:t>.</w:t>
            </w:r>
            <w:r>
              <w:rPr>
                <w:szCs w:val="24"/>
              </w:rPr>
              <w:t xml:space="preserve"> På nær et enkelt afbud deltog alle lærlinge og underviserne fra arboristspecialet begge år. Der var derfor god mulighed for at afklaret forventninger og samtidig skabe relationer mellem </w:t>
            </w:r>
            <w:r w:rsidR="00D55438" w:rsidRPr="009B678D">
              <w:rPr>
                <w:color w:val="000000" w:themeColor="text1"/>
                <w:szCs w:val="24"/>
              </w:rPr>
              <w:t>oplærings-virk</w:t>
            </w:r>
            <w:r w:rsidRPr="009B678D">
              <w:rPr>
                <w:color w:val="000000" w:themeColor="text1"/>
                <w:szCs w:val="24"/>
              </w:rPr>
              <w:t>somhederne</w:t>
            </w:r>
            <w:r w:rsidRPr="00D55438">
              <w:rPr>
                <w:color w:val="0070C0"/>
                <w:szCs w:val="24"/>
              </w:rPr>
              <w:t xml:space="preserve"> </w:t>
            </w:r>
            <w:r>
              <w:rPr>
                <w:szCs w:val="24"/>
              </w:rPr>
              <w:t>og undervisere på Skovskolen.</w:t>
            </w:r>
            <w:r w:rsidR="00B16C4A">
              <w:rPr>
                <w:szCs w:val="24"/>
              </w:rPr>
              <w:t xml:space="preserve"> Udbyttet var en gensidig forståelse af, hvordan der kan skabes større sammenhæng mellem skole og oplæring til gavn for lærlingens læring.</w:t>
            </w:r>
          </w:p>
          <w:p w14:paraId="0E570ED7" w14:textId="0418833C" w:rsidR="006E181F" w:rsidRDefault="006E181F" w:rsidP="00642667">
            <w:pPr>
              <w:spacing w:before="10" w:after="10"/>
              <w:rPr>
                <w:szCs w:val="24"/>
              </w:rPr>
            </w:pPr>
            <w:r>
              <w:rPr>
                <w:szCs w:val="24"/>
              </w:rPr>
              <w:t xml:space="preserve">I VTU 2022 har Skovskolen tilføjet lokale spørgsmål og spurgt ind til interessen for at deltage på en Mesterdag samt kommentarer til en Mesterdag. 88 % (52 ud af 59 svar) har svaret ”Ja” eller ”Måske” til at deltage i Mesterdagen, og det kan tolkes som en tilkendegivelse af, at der er interesse for Mesterdagen. </w:t>
            </w:r>
            <w:r w:rsidR="00483506">
              <w:rPr>
                <w:szCs w:val="24"/>
              </w:rPr>
              <w:t>Som kommentar angives stort set udelukkende, at det er logistik og tid, der afgør, om det er muligt at deltage. Der arbejdes derfor videre med, at der kan afholdes Mesterdag på begge af Skovskolens lokationer (Nødebo på Nordsjælland og Eldrupgård på Norddjurs) for at imødekomme både øst og vest Danmark.</w:t>
            </w:r>
          </w:p>
          <w:p w14:paraId="37439386" w14:textId="77777777" w:rsidR="00C1284F" w:rsidRPr="00483506" w:rsidRDefault="00C1284F" w:rsidP="00642667">
            <w:pPr>
              <w:spacing w:before="10" w:after="10"/>
              <w:rPr>
                <w:szCs w:val="24"/>
              </w:rPr>
            </w:pPr>
          </w:p>
          <w:p w14:paraId="33594A78" w14:textId="77777777" w:rsidR="00642667" w:rsidRDefault="00642667" w:rsidP="00642667">
            <w:pPr>
              <w:pStyle w:val="Listeafsnit"/>
              <w:numPr>
                <w:ilvl w:val="0"/>
                <w:numId w:val="27"/>
              </w:numPr>
              <w:spacing w:before="10" w:after="10"/>
              <w:rPr>
                <w:b/>
                <w:szCs w:val="24"/>
              </w:rPr>
            </w:pPr>
            <w:r>
              <w:rPr>
                <w:b/>
                <w:szCs w:val="24"/>
              </w:rPr>
              <w:t>Er det muligt med eksamination i forbindelse med a</w:t>
            </w:r>
            <w:r w:rsidRPr="0095475B">
              <w:rPr>
                <w:b/>
                <w:szCs w:val="24"/>
              </w:rPr>
              <w:t>fsluttende prøve afholdt lokalt hos det enkelte lærested</w:t>
            </w:r>
            <w:r>
              <w:rPr>
                <w:b/>
                <w:szCs w:val="24"/>
              </w:rPr>
              <w:t>?</w:t>
            </w:r>
          </w:p>
          <w:p w14:paraId="4F147E43" w14:textId="77777777" w:rsidR="00D823E6" w:rsidRDefault="00642667" w:rsidP="00D823E6">
            <w:pPr>
              <w:rPr>
                <w:szCs w:val="24"/>
              </w:rPr>
            </w:pPr>
            <w:r>
              <w:rPr>
                <w:szCs w:val="24"/>
              </w:rPr>
              <w:t>De</w:t>
            </w:r>
            <w:r w:rsidR="00B16C4A">
              <w:rPr>
                <w:szCs w:val="24"/>
              </w:rPr>
              <w:t>r er ikke en egentlig effekt af de</w:t>
            </w:r>
            <w:r>
              <w:rPr>
                <w:szCs w:val="24"/>
              </w:rPr>
              <w:t xml:space="preserve">nne indsats </w:t>
            </w:r>
            <w:r w:rsidR="00B16C4A">
              <w:rPr>
                <w:szCs w:val="24"/>
              </w:rPr>
              <w:t>andet end, at det endnu en gang leder til, at Skovskolen er opmærksom på den geografiske spredning af lærepladserne.</w:t>
            </w:r>
          </w:p>
          <w:p w14:paraId="1F84AEBE" w14:textId="0FC9E2F5" w:rsidR="00D823E6" w:rsidRPr="002258BB" w:rsidRDefault="00D823E6" w:rsidP="00D823E6">
            <w:pPr>
              <w:rPr>
                <w:color w:val="FF0000"/>
              </w:rPr>
            </w:pPr>
          </w:p>
        </w:tc>
      </w:tr>
      <w:tr w:rsidR="00A917BC" w:rsidRPr="007F3290" w14:paraId="6FC627FD" w14:textId="77777777" w:rsidTr="00A917BC">
        <w:tc>
          <w:tcPr>
            <w:tcW w:w="5000" w:type="pct"/>
            <w:shd w:val="clear" w:color="auto" w:fill="D9D9D9" w:themeFill="background1" w:themeFillShade="D9"/>
          </w:tcPr>
          <w:p w14:paraId="330B8D0A" w14:textId="0A42B169" w:rsidR="00F761BC" w:rsidRDefault="00936659" w:rsidP="00600712">
            <w:pPr>
              <w:spacing w:before="10" w:after="10"/>
              <w:rPr>
                <w:b/>
                <w:szCs w:val="24"/>
              </w:rPr>
            </w:pPr>
            <w:r>
              <w:rPr>
                <w:b/>
                <w:szCs w:val="24"/>
              </w:rPr>
              <w:lastRenderedPageBreak/>
              <w:t>1.9</w:t>
            </w:r>
            <w:r w:rsidR="00F761BC">
              <w:rPr>
                <w:b/>
                <w:szCs w:val="24"/>
              </w:rPr>
              <w:t xml:space="preserve"> Formidling</w:t>
            </w:r>
          </w:p>
          <w:p w14:paraId="1D08A59D" w14:textId="7DEF5759" w:rsidR="00A917BC" w:rsidRDefault="00B4559A" w:rsidP="00600712">
            <w:pPr>
              <w:spacing w:before="10" w:after="10"/>
              <w:rPr>
                <w:i/>
                <w:sz w:val="22"/>
              </w:rPr>
            </w:pPr>
            <w:r>
              <w:rPr>
                <w:i/>
                <w:sz w:val="22"/>
              </w:rPr>
              <w:t>Beskriv, hvilke konkrete produkter</w:t>
            </w:r>
            <w:r w:rsidR="00103562">
              <w:rPr>
                <w:i/>
                <w:sz w:val="22"/>
              </w:rPr>
              <w:t xml:space="preserve">, </w:t>
            </w:r>
            <w:r>
              <w:rPr>
                <w:i/>
                <w:sz w:val="22"/>
              </w:rPr>
              <w:t xml:space="preserve">udviklet i projektet, der kan formidles på EMU til brug for andre skoler. </w:t>
            </w:r>
          </w:p>
        </w:tc>
      </w:tr>
      <w:tr w:rsidR="005C6836" w:rsidRPr="007F3290" w14:paraId="3D039380" w14:textId="77777777" w:rsidTr="002859AE">
        <w:tc>
          <w:tcPr>
            <w:tcW w:w="5000" w:type="pct"/>
            <w:shd w:val="clear" w:color="auto" w:fill="FFFFFF" w:themeFill="background1"/>
          </w:tcPr>
          <w:p w14:paraId="1FF8F858" w14:textId="77777777" w:rsidR="002859AE" w:rsidRDefault="006C0121" w:rsidP="00600712">
            <w:pPr>
              <w:spacing w:before="10" w:after="10"/>
              <w:rPr>
                <w:sz w:val="22"/>
              </w:rPr>
            </w:pPr>
            <w:r>
              <w:rPr>
                <w:sz w:val="22"/>
              </w:rPr>
              <w:t>(skriv her</w:t>
            </w:r>
            <w:r w:rsidRPr="005C6836">
              <w:rPr>
                <w:sz w:val="22"/>
              </w:rPr>
              <w:t>)</w:t>
            </w:r>
          </w:p>
          <w:p w14:paraId="063DE747" w14:textId="03575308" w:rsidR="00782590" w:rsidRPr="00782590" w:rsidRDefault="00782590" w:rsidP="00782590">
            <w:pPr>
              <w:pStyle w:val="Listeafsnit"/>
              <w:numPr>
                <w:ilvl w:val="0"/>
                <w:numId w:val="30"/>
              </w:numPr>
              <w:spacing w:before="10" w:after="10"/>
              <w:rPr>
                <w:b/>
                <w:szCs w:val="24"/>
              </w:rPr>
            </w:pPr>
            <w:r w:rsidRPr="00782590">
              <w:rPr>
                <w:b/>
                <w:szCs w:val="24"/>
              </w:rPr>
              <w:t>Gennemførelse af Mesterdag for oplæringsansvarlig og lærling</w:t>
            </w:r>
          </w:p>
          <w:p w14:paraId="2B7FFF17" w14:textId="75E9BCC7" w:rsidR="00B90BDA" w:rsidRDefault="00890784" w:rsidP="00600712">
            <w:pPr>
              <w:spacing w:before="10" w:after="10"/>
              <w:rPr>
                <w:szCs w:val="24"/>
              </w:rPr>
            </w:pPr>
            <w:r>
              <w:rPr>
                <w:szCs w:val="24"/>
              </w:rPr>
              <w:t>De m</w:t>
            </w:r>
            <w:r w:rsidR="006D4497" w:rsidRPr="006D4497">
              <w:rPr>
                <w:szCs w:val="24"/>
              </w:rPr>
              <w:t>etode</w:t>
            </w:r>
            <w:r>
              <w:rPr>
                <w:szCs w:val="24"/>
              </w:rPr>
              <w:t>r som blev anvendt i arbejdet med at afstemme forventninger på Mesterdagen</w:t>
            </w:r>
            <w:r w:rsidR="00782590">
              <w:rPr>
                <w:szCs w:val="24"/>
              </w:rPr>
              <w:t xml:space="preserve"> (</w:t>
            </w:r>
            <w:proofErr w:type="spellStart"/>
            <w:r w:rsidR="00782590">
              <w:rPr>
                <w:szCs w:val="24"/>
              </w:rPr>
              <w:t>Silent</w:t>
            </w:r>
            <w:proofErr w:type="spellEnd"/>
            <w:r w:rsidR="00782590">
              <w:rPr>
                <w:szCs w:val="24"/>
              </w:rPr>
              <w:t xml:space="preserve"> brainstorm</w:t>
            </w:r>
            <w:r w:rsidR="009B678D">
              <w:rPr>
                <w:szCs w:val="24"/>
              </w:rPr>
              <w:t xml:space="preserve"> og </w:t>
            </w:r>
            <w:proofErr w:type="spellStart"/>
            <w:r w:rsidR="009B678D">
              <w:rPr>
                <w:szCs w:val="24"/>
              </w:rPr>
              <w:t>Mind-map</w:t>
            </w:r>
            <w:proofErr w:type="spellEnd"/>
            <w:r w:rsidR="00782590">
              <w:rPr>
                <w:szCs w:val="24"/>
              </w:rPr>
              <w:t>)</w:t>
            </w:r>
            <w:r w:rsidR="006D4497">
              <w:rPr>
                <w:szCs w:val="24"/>
              </w:rPr>
              <w:t xml:space="preserve"> fungerede rigtig fint</w:t>
            </w:r>
            <w:r>
              <w:rPr>
                <w:szCs w:val="24"/>
              </w:rPr>
              <w:t>. Vi</w:t>
            </w:r>
            <w:r w:rsidR="006D4497">
              <w:rPr>
                <w:szCs w:val="24"/>
              </w:rPr>
              <w:t xml:space="preserve"> har derfor valgt at beskrive de</w:t>
            </w:r>
            <w:r>
              <w:rPr>
                <w:szCs w:val="24"/>
              </w:rPr>
              <w:t>m i detaljer</w:t>
            </w:r>
            <w:r w:rsidR="006D4497">
              <w:rPr>
                <w:szCs w:val="24"/>
              </w:rPr>
              <w:t xml:space="preserve"> i </w:t>
            </w:r>
            <w:proofErr w:type="spellStart"/>
            <w:r w:rsidR="006D4497">
              <w:rPr>
                <w:szCs w:val="24"/>
              </w:rPr>
              <w:t>EMU</w:t>
            </w:r>
            <w:r w:rsidR="00782590">
              <w:rPr>
                <w:szCs w:val="24"/>
              </w:rPr>
              <w:t>´</w:t>
            </w:r>
            <w:r w:rsidR="006D4497">
              <w:rPr>
                <w:szCs w:val="24"/>
              </w:rPr>
              <w:t>s</w:t>
            </w:r>
            <w:proofErr w:type="spellEnd"/>
            <w:r w:rsidR="006D4497">
              <w:rPr>
                <w:szCs w:val="24"/>
              </w:rPr>
              <w:t xml:space="preserve"> skabelon til aktiviteter eller forløb på emu.dk</w:t>
            </w:r>
            <w:r w:rsidR="00782590">
              <w:rPr>
                <w:szCs w:val="24"/>
              </w:rPr>
              <w:t xml:space="preserve"> (se </w:t>
            </w:r>
            <w:r w:rsidR="00D55438" w:rsidRPr="00890784">
              <w:rPr>
                <w:b/>
                <w:color w:val="000000" w:themeColor="text1"/>
                <w:szCs w:val="24"/>
              </w:rPr>
              <w:t xml:space="preserve">bilag </w:t>
            </w:r>
            <w:r w:rsidRPr="00890784">
              <w:rPr>
                <w:b/>
                <w:color w:val="000000" w:themeColor="text1"/>
                <w:szCs w:val="24"/>
              </w:rPr>
              <w:t>1, Skovskolen</w:t>
            </w:r>
            <w:r w:rsidR="00782590">
              <w:rPr>
                <w:szCs w:val="24"/>
              </w:rPr>
              <w:t>).</w:t>
            </w:r>
          </w:p>
          <w:p w14:paraId="2D5BFCF2" w14:textId="13547E5A" w:rsidR="00B16C4A" w:rsidRPr="00925ADC" w:rsidRDefault="00B16C4A" w:rsidP="00600712">
            <w:pPr>
              <w:spacing w:before="10" w:after="10"/>
              <w:rPr>
                <w:szCs w:val="24"/>
              </w:rPr>
            </w:pPr>
          </w:p>
        </w:tc>
      </w:tr>
      <w:tr w:rsidR="005C6836" w:rsidRPr="007F3290" w14:paraId="6E5678E1" w14:textId="77777777" w:rsidTr="00A917BC">
        <w:tc>
          <w:tcPr>
            <w:tcW w:w="5000" w:type="pct"/>
            <w:shd w:val="clear" w:color="auto" w:fill="D9D9D9" w:themeFill="background1" w:themeFillShade="D9"/>
          </w:tcPr>
          <w:p w14:paraId="4D3E6932" w14:textId="29C434D8" w:rsidR="005C6836" w:rsidRDefault="00936659" w:rsidP="00600712">
            <w:pPr>
              <w:spacing w:before="10" w:after="10"/>
              <w:rPr>
                <w:i/>
                <w:sz w:val="22"/>
              </w:rPr>
            </w:pPr>
            <w:r>
              <w:rPr>
                <w:b/>
                <w:szCs w:val="24"/>
              </w:rPr>
              <w:t>1.10</w:t>
            </w:r>
            <w:r w:rsidR="005C6836" w:rsidRPr="006232C0">
              <w:rPr>
                <w:b/>
                <w:szCs w:val="24"/>
              </w:rPr>
              <w:t xml:space="preserve"> Opmærksomhedspunkter og vigtige erfaringer</w:t>
            </w:r>
            <w:r w:rsidR="005C6836">
              <w:rPr>
                <w:i/>
                <w:sz w:val="22"/>
              </w:rPr>
              <w:t xml:space="preserve"> </w:t>
            </w:r>
            <w:r w:rsidR="005C6836">
              <w:rPr>
                <w:i/>
                <w:sz w:val="22"/>
              </w:rPr>
              <w:br/>
            </w:r>
            <w:r w:rsidR="005C6836" w:rsidRPr="005C6836">
              <w:rPr>
                <w:i/>
                <w:sz w:val="22"/>
              </w:rPr>
              <w:t xml:space="preserve">Beskriv </w:t>
            </w:r>
            <w:r w:rsidR="00455224">
              <w:rPr>
                <w:i/>
                <w:sz w:val="22"/>
              </w:rPr>
              <w:t>e</w:t>
            </w:r>
            <w:r w:rsidR="005C6836" w:rsidRPr="005C6836">
              <w:rPr>
                <w:i/>
                <w:sz w:val="22"/>
              </w:rPr>
              <w:t xml:space="preserve">vt. </w:t>
            </w:r>
            <w:r w:rsidR="00455224">
              <w:rPr>
                <w:i/>
                <w:sz w:val="22"/>
              </w:rPr>
              <w:t xml:space="preserve">forudsætninger for anvendelse af de udviklede metoder, redskaber, praksisser og materialer, </w:t>
            </w:r>
            <w:r w:rsidR="005C6836" w:rsidRPr="005C6836">
              <w:rPr>
                <w:rFonts w:cs="Garamond"/>
                <w:i/>
                <w:sz w:val="22"/>
              </w:rPr>
              <w:t>eller vigtige erfaringer</w:t>
            </w:r>
            <w:r w:rsidR="005C6836" w:rsidRPr="005C6836">
              <w:rPr>
                <w:i/>
                <w:sz w:val="22"/>
              </w:rPr>
              <w:t xml:space="preserve">, som er </w:t>
            </w:r>
            <w:proofErr w:type="spellStart"/>
            <w:r w:rsidR="005C6836" w:rsidRPr="005C6836">
              <w:rPr>
                <w:i/>
                <w:sz w:val="22"/>
              </w:rPr>
              <w:t>r</w:t>
            </w:r>
            <w:r w:rsidR="00477894">
              <w:rPr>
                <w:i/>
                <w:sz w:val="22"/>
              </w:rPr>
              <w:t>lærling</w:t>
            </w:r>
            <w:r w:rsidR="005C6836" w:rsidRPr="005C6836">
              <w:rPr>
                <w:i/>
                <w:sz w:val="22"/>
              </w:rPr>
              <w:t>ante</w:t>
            </w:r>
            <w:proofErr w:type="spellEnd"/>
            <w:r w:rsidR="005C6836" w:rsidRPr="005C6836">
              <w:rPr>
                <w:i/>
                <w:sz w:val="22"/>
              </w:rPr>
              <w:t xml:space="preserve"> for andre skoler</w:t>
            </w:r>
            <w:r w:rsidR="00441E40">
              <w:rPr>
                <w:i/>
                <w:sz w:val="22"/>
              </w:rPr>
              <w:t>,</w:t>
            </w:r>
            <w:r w:rsidR="005C6836" w:rsidRPr="005C6836">
              <w:rPr>
                <w:i/>
                <w:sz w:val="22"/>
              </w:rPr>
              <w:t xml:space="preserve"> der ønsker at anvende </w:t>
            </w:r>
            <w:r w:rsidR="00441E40">
              <w:rPr>
                <w:i/>
                <w:sz w:val="22"/>
              </w:rPr>
              <w:t>det udviklede materiale</w:t>
            </w:r>
            <w:r w:rsidR="005C6836" w:rsidRPr="005C6836">
              <w:rPr>
                <w:i/>
                <w:sz w:val="22"/>
              </w:rPr>
              <w:t>.</w:t>
            </w:r>
          </w:p>
        </w:tc>
      </w:tr>
      <w:tr w:rsidR="005C6836" w:rsidRPr="007F3290" w14:paraId="6DF71956" w14:textId="77777777" w:rsidTr="002859AE">
        <w:tc>
          <w:tcPr>
            <w:tcW w:w="5000" w:type="pct"/>
            <w:shd w:val="clear" w:color="auto" w:fill="FFFFFF" w:themeFill="background1"/>
          </w:tcPr>
          <w:p w14:paraId="06684827" w14:textId="65D03601" w:rsidR="002859AE" w:rsidRPr="00B90BDA" w:rsidRDefault="006C0121" w:rsidP="00600712">
            <w:pPr>
              <w:spacing w:before="10" w:after="10"/>
              <w:rPr>
                <w:sz w:val="22"/>
              </w:rPr>
            </w:pPr>
            <w:r w:rsidRPr="00B90BDA">
              <w:rPr>
                <w:sz w:val="22"/>
              </w:rPr>
              <w:t>(skriv her)</w:t>
            </w:r>
            <w:r w:rsidR="000976FE" w:rsidRPr="00B90BDA">
              <w:rPr>
                <w:sz w:val="22"/>
              </w:rPr>
              <w:t xml:space="preserve"> </w:t>
            </w:r>
          </w:p>
          <w:p w14:paraId="4EC71E6B" w14:textId="76BD4C4A" w:rsidR="003A03B5" w:rsidRPr="00B90BDA" w:rsidRDefault="00925ADC" w:rsidP="00925ADC">
            <w:pPr>
              <w:spacing w:before="10" w:after="10"/>
              <w:rPr>
                <w:szCs w:val="24"/>
              </w:rPr>
            </w:pPr>
            <w:r w:rsidRPr="00B90BDA">
              <w:rPr>
                <w:szCs w:val="24"/>
              </w:rPr>
              <w:t xml:space="preserve">Det er en vigtig forforståelse for indsatserne, at Skovskolen er eneudbyder af Skov- og </w:t>
            </w:r>
            <w:r w:rsidR="00782590">
              <w:rPr>
                <w:szCs w:val="24"/>
              </w:rPr>
              <w:t>N</w:t>
            </w:r>
            <w:r w:rsidRPr="00B90BDA">
              <w:rPr>
                <w:szCs w:val="24"/>
              </w:rPr>
              <w:t xml:space="preserve">aturtekniker uddannelsen og dermed har lærepladser i hele Danmark. </w:t>
            </w:r>
            <w:r w:rsidR="003A03B5" w:rsidRPr="00B90BDA">
              <w:rPr>
                <w:szCs w:val="24"/>
              </w:rPr>
              <w:t>Det var derfor en vigtig erkendelse, at der ikke kan iværksættes indsatser for at nå rundt til de enkelte oplæringsvirksomheder uden at der afsættes ekstra ressourcer</w:t>
            </w:r>
            <w:r w:rsidR="006D4497" w:rsidRPr="00B90BDA">
              <w:rPr>
                <w:szCs w:val="24"/>
              </w:rPr>
              <w:t xml:space="preserve"> </w:t>
            </w:r>
            <w:r w:rsidR="00B41871" w:rsidRPr="00B90BDA">
              <w:rPr>
                <w:szCs w:val="24"/>
              </w:rPr>
              <w:t>ved</w:t>
            </w:r>
            <w:r w:rsidR="006D4497" w:rsidRPr="00B90BDA">
              <w:rPr>
                <w:szCs w:val="24"/>
              </w:rPr>
              <w:t xml:space="preserve"> at tage virksomhedskonsulent eller undervisere ud </w:t>
            </w:r>
            <w:r w:rsidR="00B41871" w:rsidRPr="00B90BDA">
              <w:rPr>
                <w:szCs w:val="24"/>
              </w:rPr>
              <w:t xml:space="preserve">til </w:t>
            </w:r>
            <w:r w:rsidR="002F20F8" w:rsidRPr="00B90BDA">
              <w:rPr>
                <w:szCs w:val="24"/>
              </w:rPr>
              <w:t>disse besøg</w:t>
            </w:r>
            <w:r w:rsidR="00B41871" w:rsidRPr="00B90BDA">
              <w:rPr>
                <w:szCs w:val="24"/>
              </w:rPr>
              <w:t>. Tilsvarende kan det heller ikke forventes, at deltagere fra oplæringsvirksomhederne rejser til Skovskolen for at deltage i en mesterdag.</w:t>
            </w:r>
            <w:r w:rsidR="00B90BDA">
              <w:rPr>
                <w:szCs w:val="24"/>
              </w:rPr>
              <w:t xml:space="preserve"> Derfor vil Skovskolen fremover holde mesterdag på begge lokationer, altså både i Nødebo på Nordsjælland og på Eldrupgård på Norddjurs.</w:t>
            </w:r>
          </w:p>
          <w:p w14:paraId="14E3AF66" w14:textId="77777777" w:rsidR="00B41871" w:rsidRPr="00B90BDA" w:rsidRDefault="00B41871" w:rsidP="00925ADC">
            <w:pPr>
              <w:spacing w:before="10" w:after="10"/>
              <w:rPr>
                <w:szCs w:val="24"/>
              </w:rPr>
            </w:pPr>
          </w:p>
          <w:p w14:paraId="69A4AFBF" w14:textId="379B1D4C" w:rsidR="003A03B5" w:rsidRPr="00925ADC" w:rsidRDefault="00925ADC" w:rsidP="00D01692">
            <w:pPr>
              <w:spacing w:before="10" w:after="10"/>
              <w:rPr>
                <w:szCs w:val="24"/>
              </w:rPr>
            </w:pPr>
            <w:r w:rsidRPr="00B90BDA">
              <w:rPr>
                <w:szCs w:val="24"/>
              </w:rPr>
              <w:t xml:space="preserve">Det betyder, at en af forudsætningerne for </w:t>
            </w:r>
            <w:r w:rsidR="00D01692" w:rsidRPr="00B90BDA">
              <w:rPr>
                <w:szCs w:val="24"/>
              </w:rPr>
              <w:t>kontakten</w:t>
            </w:r>
            <w:r w:rsidRPr="00B90BDA">
              <w:rPr>
                <w:szCs w:val="24"/>
              </w:rPr>
              <w:t xml:space="preserve"> er, at det er tænkt ind, </w:t>
            </w:r>
            <w:r w:rsidR="00B41871" w:rsidRPr="00B90BDA">
              <w:rPr>
                <w:szCs w:val="24"/>
              </w:rPr>
              <w:t>at det kan lade sig gøre for alle</w:t>
            </w:r>
            <w:r w:rsidR="009A4F7F" w:rsidRPr="00B90BDA">
              <w:rPr>
                <w:szCs w:val="24"/>
              </w:rPr>
              <w:t xml:space="preserve"> lærlinge og oplæringsvirksomheder. Uanset om det er en enkeltmandsvirksomhed eller </w:t>
            </w:r>
            <w:r w:rsidR="00D01692" w:rsidRPr="00B90BDA">
              <w:rPr>
                <w:szCs w:val="24"/>
              </w:rPr>
              <w:t xml:space="preserve">en </w:t>
            </w:r>
            <w:r w:rsidR="009A4F7F" w:rsidRPr="00B90BDA">
              <w:rPr>
                <w:szCs w:val="24"/>
              </w:rPr>
              <w:t>med mange ansatte og uanset hvor i landet det er.</w:t>
            </w:r>
            <w:r w:rsidR="00D01692" w:rsidRPr="00B90BDA">
              <w:rPr>
                <w:szCs w:val="24"/>
              </w:rPr>
              <w:t xml:space="preserve"> Derfor fungerer en opringning rigtig fint.</w:t>
            </w:r>
          </w:p>
        </w:tc>
      </w:tr>
      <w:tr w:rsidR="00936659" w:rsidRPr="007F3290" w14:paraId="0A897C17" w14:textId="77777777" w:rsidTr="00936659">
        <w:trPr>
          <w:trHeight w:val="884"/>
        </w:trPr>
        <w:tc>
          <w:tcPr>
            <w:tcW w:w="5000" w:type="pct"/>
            <w:shd w:val="clear" w:color="auto" w:fill="D9D9D9" w:themeFill="background1" w:themeFillShade="D9"/>
          </w:tcPr>
          <w:p w14:paraId="343C5B5B" w14:textId="61F6ED7D" w:rsidR="00936659" w:rsidRPr="005B4B3C" w:rsidRDefault="00936659" w:rsidP="00103562">
            <w:pPr>
              <w:spacing w:before="10" w:after="10"/>
              <w:rPr>
                <w:b/>
                <w:szCs w:val="24"/>
              </w:rPr>
            </w:pPr>
            <w:r>
              <w:rPr>
                <w:b/>
                <w:szCs w:val="24"/>
              </w:rPr>
              <w:t>1.11</w:t>
            </w:r>
            <w:r w:rsidRPr="006232C0">
              <w:rPr>
                <w:b/>
                <w:szCs w:val="24"/>
              </w:rPr>
              <w:t xml:space="preserve"> Bilag</w:t>
            </w:r>
            <w:r>
              <w:rPr>
                <w:sz w:val="22"/>
              </w:rPr>
              <w:br/>
            </w:r>
            <w:r>
              <w:rPr>
                <w:i/>
                <w:sz w:val="22"/>
              </w:rPr>
              <w:t>Beskriv antal og hvilke</w:t>
            </w:r>
            <w:r w:rsidRPr="005B4B3C">
              <w:rPr>
                <w:i/>
                <w:sz w:val="22"/>
              </w:rPr>
              <w:t xml:space="preserve"> bilag</w:t>
            </w:r>
            <w:r w:rsidR="00103562">
              <w:rPr>
                <w:i/>
                <w:sz w:val="22"/>
              </w:rPr>
              <w:t xml:space="preserve"> der</w:t>
            </w:r>
            <w:r w:rsidRPr="005B4B3C">
              <w:rPr>
                <w:i/>
                <w:sz w:val="22"/>
              </w:rPr>
              <w:t xml:space="preserve"> </w:t>
            </w:r>
            <w:r>
              <w:rPr>
                <w:i/>
                <w:sz w:val="22"/>
              </w:rPr>
              <w:t xml:space="preserve">er vedlagt </w:t>
            </w:r>
            <w:r w:rsidRPr="005B4B3C">
              <w:rPr>
                <w:i/>
                <w:sz w:val="22"/>
              </w:rPr>
              <w:t>i</w:t>
            </w:r>
            <w:r>
              <w:rPr>
                <w:i/>
                <w:sz w:val="22"/>
              </w:rPr>
              <w:t xml:space="preserve"> </w:t>
            </w:r>
            <w:r w:rsidRPr="00F32A56">
              <w:rPr>
                <w:i/>
                <w:sz w:val="22"/>
              </w:rPr>
              <w:t xml:space="preserve">form af </w:t>
            </w:r>
            <w:r>
              <w:rPr>
                <w:i/>
                <w:sz w:val="22"/>
              </w:rPr>
              <w:t>materialer</w:t>
            </w:r>
            <w:r w:rsidR="00055AF2">
              <w:rPr>
                <w:i/>
                <w:sz w:val="22"/>
              </w:rPr>
              <w:t xml:space="preserve"> </w:t>
            </w:r>
            <w:r>
              <w:rPr>
                <w:i/>
                <w:sz w:val="22"/>
              </w:rPr>
              <w:t>eller andet</w:t>
            </w:r>
            <w:r w:rsidRPr="00F32A56">
              <w:rPr>
                <w:i/>
                <w:sz w:val="22"/>
              </w:rPr>
              <w:t xml:space="preserve">, </w:t>
            </w:r>
            <w:r w:rsidR="00103562">
              <w:rPr>
                <w:i/>
                <w:sz w:val="22"/>
              </w:rPr>
              <w:t xml:space="preserve">som </w:t>
            </w:r>
            <w:r w:rsidRPr="00F32A56">
              <w:rPr>
                <w:i/>
                <w:sz w:val="22"/>
              </w:rPr>
              <w:t>er udviklet som en del af konceptet</w:t>
            </w:r>
            <w:r w:rsidRPr="005B4B3C">
              <w:rPr>
                <w:i/>
                <w:sz w:val="22"/>
              </w:rPr>
              <w:t>?</w:t>
            </w:r>
            <w:r>
              <w:rPr>
                <w:sz w:val="22"/>
              </w:rPr>
              <w:t xml:space="preserve"> </w:t>
            </w:r>
          </w:p>
        </w:tc>
      </w:tr>
      <w:tr w:rsidR="00936659" w:rsidRPr="007F3290" w14:paraId="64B2980C" w14:textId="77777777" w:rsidTr="005B766A">
        <w:trPr>
          <w:trHeight w:val="575"/>
        </w:trPr>
        <w:tc>
          <w:tcPr>
            <w:tcW w:w="5000" w:type="pct"/>
            <w:shd w:val="clear" w:color="auto" w:fill="auto"/>
          </w:tcPr>
          <w:p w14:paraId="03C58A70" w14:textId="77777777" w:rsidR="006B295D" w:rsidRDefault="006B295D" w:rsidP="00600712">
            <w:pPr>
              <w:spacing w:before="10" w:after="10"/>
              <w:rPr>
                <w:color w:val="0070C0"/>
                <w:szCs w:val="24"/>
              </w:rPr>
            </w:pPr>
          </w:p>
          <w:p w14:paraId="3DAB0383" w14:textId="11BEE809" w:rsidR="00925ADC" w:rsidRPr="006B295D" w:rsidRDefault="00890784" w:rsidP="00600712">
            <w:pPr>
              <w:spacing w:before="10" w:after="10"/>
              <w:rPr>
                <w:color w:val="0070C0"/>
                <w:szCs w:val="24"/>
              </w:rPr>
            </w:pPr>
            <w:r w:rsidRPr="00DE0400">
              <w:rPr>
                <w:b/>
                <w:szCs w:val="24"/>
              </w:rPr>
              <w:t>Bilag 1 Skovskolen</w:t>
            </w:r>
            <w:r w:rsidRPr="00DE0400">
              <w:rPr>
                <w:szCs w:val="24"/>
              </w:rPr>
              <w:t xml:space="preserve">: </w:t>
            </w:r>
            <w:r w:rsidRPr="00890784">
              <w:rPr>
                <w:color w:val="000000" w:themeColor="text1"/>
                <w:szCs w:val="24"/>
              </w:rPr>
              <w:t>Her er metoderne: ”</w:t>
            </w:r>
            <w:proofErr w:type="spellStart"/>
            <w:r w:rsidR="006B295D" w:rsidRPr="00890784">
              <w:rPr>
                <w:color w:val="000000" w:themeColor="text1"/>
                <w:szCs w:val="24"/>
              </w:rPr>
              <w:t>Silent</w:t>
            </w:r>
            <w:proofErr w:type="spellEnd"/>
            <w:r w:rsidR="006B295D" w:rsidRPr="00890784">
              <w:rPr>
                <w:color w:val="000000" w:themeColor="text1"/>
                <w:szCs w:val="24"/>
              </w:rPr>
              <w:t xml:space="preserve"> brainstorm</w:t>
            </w:r>
            <w:r w:rsidRPr="00890784">
              <w:rPr>
                <w:color w:val="000000" w:themeColor="text1"/>
                <w:szCs w:val="24"/>
              </w:rPr>
              <w:t>”</w:t>
            </w:r>
            <w:r w:rsidR="009B678D" w:rsidRPr="00890784">
              <w:rPr>
                <w:color w:val="000000" w:themeColor="text1"/>
                <w:szCs w:val="24"/>
              </w:rPr>
              <w:t xml:space="preserve"> og </w:t>
            </w:r>
            <w:r w:rsidRPr="00890784">
              <w:rPr>
                <w:color w:val="000000" w:themeColor="text1"/>
                <w:szCs w:val="24"/>
              </w:rPr>
              <w:t>”</w:t>
            </w:r>
            <w:proofErr w:type="spellStart"/>
            <w:r w:rsidR="009B678D" w:rsidRPr="00890784">
              <w:rPr>
                <w:color w:val="000000" w:themeColor="text1"/>
                <w:szCs w:val="24"/>
              </w:rPr>
              <w:t>Mind-map</w:t>
            </w:r>
            <w:proofErr w:type="spellEnd"/>
            <w:r w:rsidR="006B295D" w:rsidRPr="00890784">
              <w:rPr>
                <w:color w:val="000000" w:themeColor="text1"/>
                <w:szCs w:val="24"/>
              </w:rPr>
              <w:t>”</w:t>
            </w:r>
            <w:r>
              <w:rPr>
                <w:color w:val="000000" w:themeColor="text1"/>
                <w:szCs w:val="24"/>
              </w:rPr>
              <w:t>, som indgik i Mester-</w:t>
            </w:r>
            <w:r w:rsidR="006B295D" w:rsidRPr="00890784">
              <w:rPr>
                <w:color w:val="000000" w:themeColor="text1"/>
                <w:szCs w:val="24"/>
              </w:rPr>
              <w:t xml:space="preserve"> </w:t>
            </w:r>
            <w:r>
              <w:rPr>
                <w:color w:val="000000" w:themeColor="text1"/>
                <w:szCs w:val="24"/>
              </w:rPr>
              <w:t>dagen,</w:t>
            </w:r>
            <w:r w:rsidRPr="00890784">
              <w:rPr>
                <w:color w:val="000000" w:themeColor="text1"/>
                <w:szCs w:val="24"/>
              </w:rPr>
              <w:t xml:space="preserve"> skrevet ind som eksempel på et forløb i EMU-skabelonen</w:t>
            </w:r>
            <w:r>
              <w:rPr>
                <w:color w:val="000000" w:themeColor="text1"/>
                <w:szCs w:val="24"/>
              </w:rPr>
              <w:t>.</w:t>
            </w:r>
          </w:p>
        </w:tc>
      </w:tr>
      <w:tr w:rsidR="00055AF2" w:rsidRPr="007F3290" w14:paraId="38A353F0" w14:textId="77777777" w:rsidTr="00600712">
        <w:trPr>
          <w:trHeight w:val="575"/>
        </w:trPr>
        <w:tc>
          <w:tcPr>
            <w:tcW w:w="5000" w:type="pct"/>
            <w:shd w:val="clear" w:color="auto" w:fill="D9D9D9" w:themeFill="background1" w:themeFillShade="D9"/>
          </w:tcPr>
          <w:p w14:paraId="155C204A" w14:textId="77777777" w:rsidR="00055AF2" w:rsidRPr="00600712" w:rsidRDefault="00055AF2" w:rsidP="00600712">
            <w:pPr>
              <w:spacing w:before="10" w:after="10"/>
              <w:rPr>
                <w:b/>
                <w:szCs w:val="24"/>
              </w:rPr>
            </w:pPr>
            <w:r w:rsidRPr="00600712">
              <w:rPr>
                <w:b/>
                <w:szCs w:val="24"/>
              </w:rPr>
              <w:t>1.12 Link</w:t>
            </w:r>
          </w:p>
          <w:p w14:paraId="2648243F" w14:textId="5901BBE3" w:rsidR="00055AF2" w:rsidRPr="00600712" w:rsidRDefault="00055AF2" w:rsidP="00600712">
            <w:pPr>
              <w:spacing w:before="10" w:after="10"/>
              <w:rPr>
                <w:i/>
                <w:sz w:val="22"/>
              </w:rPr>
            </w:pPr>
            <w:r w:rsidRPr="00600712">
              <w:rPr>
                <w:i/>
                <w:sz w:val="22"/>
              </w:rPr>
              <w:t xml:space="preserve">Indsæt link til </w:t>
            </w:r>
            <w:r w:rsidR="00984237" w:rsidRPr="00EC6659">
              <w:rPr>
                <w:i/>
                <w:sz w:val="22"/>
              </w:rPr>
              <w:t>side med materialer.</w:t>
            </w:r>
            <w:r>
              <w:rPr>
                <w:i/>
                <w:sz w:val="22"/>
              </w:rPr>
              <w:br/>
            </w:r>
            <w:r w:rsidRPr="00600712">
              <w:rPr>
                <w:i/>
              </w:rPr>
              <w:t xml:space="preserve">Styrelsen vil tage stilling til offentliggørelse og formidling af projektets resultater ved gennemgangen af tilskudsmodtagerens afrapportering. Tilskudsmodtager vil blive kontaktet af styrelsen forud for </w:t>
            </w:r>
            <w:r w:rsidR="00A23EE5" w:rsidRPr="002833A6">
              <w:rPr>
                <w:i/>
              </w:rPr>
              <w:t>even</w:t>
            </w:r>
            <w:r w:rsidRPr="00600712">
              <w:rPr>
                <w:i/>
              </w:rPr>
              <w:t>tuel offentliggørelse.</w:t>
            </w:r>
          </w:p>
        </w:tc>
      </w:tr>
      <w:tr w:rsidR="00055AF2" w:rsidRPr="007F3290" w14:paraId="276D7C02" w14:textId="77777777" w:rsidTr="005B766A">
        <w:trPr>
          <w:trHeight w:val="575"/>
        </w:trPr>
        <w:tc>
          <w:tcPr>
            <w:tcW w:w="5000" w:type="pct"/>
            <w:shd w:val="clear" w:color="auto" w:fill="auto"/>
          </w:tcPr>
          <w:p w14:paraId="0E10CE19" w14:textId="77777777" w:rsidR="00A60742" w:rsidRDefault="00A60742" w:rsidP="00600712">
            <w:pPr>
              <w:spacing w:before="10" w:after="10"/>
              <w:rPr>
                <w:szCs w:val="24"/>
              </w:rPr>
            </w:pPr>
          </w:p>
          <w:p w14:paraId="419C6222" w14:textId="1955DD20" w:rsidR="00925ADC" w:rsidRPr="00925ADC" w:rsidRDefault="00B16C4A" w:rsidP="00600712">
            <w:pPr>
              <w:spacing w:before="10" w:after="10"/>
              <w:rPr>
                <w:szCs w:val="24"/>
              </w:rPr>
            </w:pPr>
            <w:r>
              <w:rPr>
                <w:szCs w:val="24"/>
              </w:rPr>
              <w:t>Ingen links</w:t>
            </w:r>
          </w:p>
        </w:tc>
      </w:tr>
    </w:tbl>
    <w:p w14:paraId="24BF381E" w14:textId="5A053ADF" w:rsidR="00C21B4F" w:rsidRDefault="00C21B4F" w:rsidP="00600712">
      <w:pPr>
        <w:spacing w:before="10" w:after="10"/>
        <w:rPr>
          <w:sz w:val="20"/>
        </w:rPr>
      </w:pPr>
    </w:p>
    <w:p w14:paraId="52CFDDD7" w14:textId="2E25BD5B" w:rsidR="00890784" w:rsidRDefault="00890784" w:rsidP="007A76AF">
      <w:pPr>
        <w:pStyle w:val="Overskrift2"/>
        <w:numPr>
          <w:ilvl w:val="0"/>
          <w:numId w:val="0"/>
        </w:numPr>
        <w:ind w:left="737" w:hanging="737"/>
        <w:rPr>
          <w:i/>
          <w:sz w:val="32"/>
          <w:szCs w:val="32"/>
        </w:rPr>
      </w:pPr>
    </w:p>
    <w:p w14:paraId="10B00B87" w14:textId="77777777" w:rsidR="00D823E6" w:rsidRDefault="00D823E6">
      <w:pPr>
        <w:spacing w:after="160" w:line="259" w:lineRule="auto"/>
        <w:rPr>
          <w:rFonts w:eastAsiaTheme="majorEastAsia" w:cstheme="majorBidi"/>
          <w:b/>
          <w:bCs/>
          <w:i/>
          <w:sz w:val="32"/>
          <w:szCs w:val="32"/>
        </w:rPr>
      </w:pPr>
      <w:r>
        <w:rPr>
          <w:i/>
          <w:sz w:val="32"/>
          <w:szCs w:val="32"/>
        </w:rPr>
        <w:br w:type="page"/>
      </w:r>
    </w:p>
    <w:p w14:paraId="14791AA7" w14:textId="603C9F16" w:rsidR="00F32A56" w:rsidRPr="007A76AF" w:rsidRDefault="00F32A56" w:rsidP="007A76AF">
      <w:pPr>
        <w:pStyle w:val="Overskrift2"/>
        <w:numPr>
          <w:ilvl w:val="0"/>
          <w:numId w:val="0"/>
        </w:numPr>
        <w:ind w:left="737" w:hanging="737"/>
        <w:rPr>
          <w:i/>
          <w:sz w:val="32"/>
          <w:szCs w:val="32"/>
        </w:rPr>
      </w:pPr>
      <w:r w:rsidRPr="007A76AF">
        <w:rPr>
          <w:i/>
          <w:sz w:val="32"/>
          <w:szCs w:val="32"/>
        </w:rPr>
        <w:lastRenderedPageBreak/>
        <w:t xml:space="preserve">Del 2: Afrapportering om projektafvikling til styrelsen </w:t>
      </w:r>
    </w:p>
    <w:p w14:paraId="0500288D" w14:textId="77777777" w:rsidR="00F32A56" w:rsidRDefault="00F32A56" w:rsidP="00600712">
      <w:pPr>
        <w:spacing w:before="10" w:after="10"/>
        <w:rPr>
          <w:sz w:val="20"/>
        </w:rPr>
      </w:pPr>
    </w:p>
    <w:tbl>
      <w:tblPr>
        <w:tblStyle w:val="Tabel-Gitter"/>
        <w:tblW w:w="9634" w:type="dxa"/>
        <w:tblLook w:val="04A0" w:firstRow="1" w:lastRow="0" w:firstColumn="1" w:lastColumn="0" w:noHBand="0" w:noVBand="1"/>
        <w:tblCaption w:val="2. Beskrivelse af projektafvikling"/>
      </w:tblPr>
      <w:tblGrid>
        <w:gridCol w:w="9634"/>
      </w:tblGrid>
      <w:tr w:rsidR="005C6836" w:rsidRPr="007F3290" w14:paraId="5EF5AC2C" w14:textId="77777777" w:rsidTr="00A4477B">
        <w:trPr>
          <w:tblHeader/>
        </w:trPr>
        <w:tc>
          <w:tcPr>
            <w:tcW w:w="9634" w:type="dxa"/>
            <w:shd w:val="clear" w:color="auto" w:fill="BFBFBF" w:themeFill="background1" w:themeFillShade="BF"/>
          </w:tcPr>
          <w:p w14:paraId="72205F51" w14:textId="0CA23DD2" w:rsidR="005C6836" w:rsidRPr="005C6836" w:rsidRDefault="00F81683" w:rsidP="00600712">
            <w:pPr>
              <w:spacing w:before="10" w:after="10"/>
              <w:rPr>
                <w:b/>
                <w:sz w:val="28"/>
                <w:szCs w:val="28"/>
              </w:rPr>
            </w:pPr>
            <w:r>
              <w:rPr>
                <w:b/>
                <w:sz w:val="28"/>
                <w:szCs w:val="28"/>
              </w:rPr>
              <w:t>2. Beskrivelse af projektafvikling</w:t>
            </w:r>
          </w:p>
        </w:tc>
      </w:tr>
      <w:tr w:rsidR="00F81683" w:rsidRPr="007F3290" w14:paraId="03ABB960" w14:textId="77777777" w:rsidTr="00F81683">
        <w:tc>
          <w:tcPr>
            <w:tcW w:w="9634" w:type="dxa"/>
            <w:shd w:val="clear" w:color="auto" w:fill="D9D9D9" w:themeFill="background1" w:themeFillShade="D9"/>
          </w:tcPr>
          <w:p w14:paraId="201FEBF4" w14:textId="21162215" w:rsidR="00F81683" w:rsidRDefault="00F81683" w:rsidP="00600712">
            <w:pPr>
              <w:spacing w:before="10" w:after="10"/>
              <w:rPr>
                <w:b/>
                <w:szCs w:val="24"/>
              </w:rPr>
            </w:pPr>
            <w:r>
              <w:rPr>
                <w:b/>
                <w:szCs w:val="24"/>
              </w:rPr>
              <w:t>2.1</w:t>
            </w:r>
            <w:r w:rsidRPr="006232C0">
              <w:rPr>
                <w:b/>
                <w:szCs w:val="24"/>
              </w:rPr>
              <w:t xml:space="preserve"> Vurdering af udbytte i forhold til formål</w:t>
            </w:r>
            <w:r>
              <w:rPr>
                <w:b/>
                <w:sz w:val="28"/>
                <w:szCs w:val="28"/>
              </w:rPr>
              <w:t xml:space="preserve"> </w:t>
            </w:r>
            <w:r>
              <w:rPr>
                <w:b/>
                <w:sz w:val="28"/>
                <w:szCs w:val="28"/>
              </w:rPr>
              <w:br/>
            </w:r>
            <w:r w:rsidRPr="005C6836">
              <w:rPr>
                <w:i/>
                <w:sz w:val="22"/>
              </w:rPr>
              <w:t xml:space="preserve">Angiv vurdering af, om projektet har bidraget til at styrke </w:t>
            </w:r>
            <w:proofErr w:type="spellStart"/>
            <w:r w:rsidR="00477894">
              <w:rPr>
                <w:i/>
                <w:sz w:val="22"/>
              </w:rPr>
              <w:t>lærling</w:t>
            </w:r>
            <w:r>
              <w:rPr>
                <w:i/>
                <w:sz w:val="22"/>
              </w:rPr>
              <w:t>ernes</w:t>
            </w:r>
            <w:proofErr w:type="spellEnd"/>
            <w:r>
              <w:rPr>
                <w:i/>
                <w:sz w:val="22"/>
              </w:rPr>
              <w:t xml:space="preserve"> oplevelse af sammenhæng mellem skoleundervisning og praktikoplæring.</w:t>
            </w:r>
          </w:p>
        </w:tc>
      </w:tr>
      <w:tr w:rsidR="005C6836" w:rsidRPr="007F3290" w14:paraId="1835BA11" w14:textId="77777777" w:rsidTr="006C0121">
        <w:trPr>
          <w:trHeight w:val="20"/>
        </w:trPr>
        <w:tc>
          <w:tcPr>
            <w:tcW w:w="9634" w:type="dxa"/>
            <w:shd w:val="clear" w:color="auto" w:fill="FFFFFF" w:themeFill="background1"/>
          </w:tcPr>
          <w:p w14:paraId="4C5D9182" w14:textId="77777777" w:rsidR="005C6836" w:rsidRPr="00336BD1" w:rsidRDefault="006C0121" w:rsidP="00600712">
            <w:pPr>
              <w:pStyle w:val="Opstilling-punkttegn"/>
              <w:spacing w:before="10" w:after="10" w:line="240" w:lineRule="auto"/>
              <w:ind w:left="0"/>
            </w:pPr>
            <w:r>
              <w:rPr>
                <w:sz w:val="22"/>
              </w:rPr>
              <w:t>(skriv her</w:t>
            </w:r>
            <w:r w:rsidRPr="005C6836">
              <w:rPr>
                <w:sz w:val="22"/>
              </w:rPr>
              <w:t>)</w:t>
            </w:r>
          </w:p>
          <w:p w14:paraId="02F32D9C" w14:textId="3E41A2AE" w:rsidR="00483506" w:rsidRDefault="00925ADC" w:rsidP="00600712">
            <w:pPr>
              <w:pStyle w:val="Opstilling-punkttegn"/>
              <w:spacing w:before="10" w:after="10" w:line="240" w:lineRule="auto"/>
              <w:ind w:left="0"/>
            </w:pPr>
            <w:r>
              <w:t xml:space="preserve">Det er klart Skovskolens opfattelse, at projektet har styrket </w:t>
            </w:r>
            <w:r w:rsidR="00483506">
              <w:t>lærlinge</w:t>
            </w:r>
            <w:r>
              <w:t xml:space="preserve">nes oplevelse af sammenhæng mellem skoleundervisning og oplæring. Projektet har dels sat gang i Skovskolens indsatser med at styrke kontakten til mestre og dels inspireret til yderligere aktiviteter, som kan sikre en bedre forståelse af, hvad der sker i skoleperioderne, samt hvordan der kan arbejdes med refleksion over egen læring undervejs i </w:t>
            </w:r>
            <w:r w:rsidR="00477894">
              <w:t>oplæringen</w:t>
            </w:r>
            <w:r>
              <w:t xml:space="preserve">. </w:t>
            </w:r>
          </w:p>
          <w:p w14:paraId="578DCB21" w14:textId="36EB116C" w:rsidR="00336BD1" w:rsidRPr="00AF2EBA" w:rsidRDefault="00483506" w:rsidP="00D53288">
            <w:pPr>
              <w:pStyle w:val="Opstilling-punkttegn"/>
              <w:spacing w:before="10" w:after="10" w:line="240" w:lineRule="auto"/>
              <w:ind w:left="0"/>
            </w:pPr>
            <w:r w:rsidRPr="00AF2EBA">
              <w:t xml:space="preserve">Desuden har projektet også medført, at lærlingene </w:t>
            </w:r>
            <w:r w:rsidR="00B976B5" w:rsidRPr="00AF2EBA">
              <w:t>oplever</w:t>
            </w:r>
            <w:r w:rsidR="00AF2EBA" w:rsidRPr="00AF2EBA">
              <w:t xml:space="preserve"> en større</w:t>
            </w:r>
            <w:r w:rsidR="00B976B5" w:rsidRPr="00AF2EBA">
              <w:t xml:space="preserve"> kontinuitet og mening</w:t>
            </w:r>
            <w:r w:rsidR="00AF2EBA" w:rsidRPr="00AF2EBA">
              <w:t xml:space="preserve"> i deres forløb, fordi de ved, at forventningerne til oplæringen er mere tydelige samt at deres erfaringer fra oplæringen inddrages i undervisningen. </w:t>
            </w:r>
          </w:p>
          <w:p w14:paraId="116D4786" w14:textId="77777777" w:rsidR="00CA4E9D" w:rsidRPr="00594827" w:rsidRDefault="00CA4E9D" w:rsidP="00600712">
            <w:pPr>
              <w:pStyle w:val="Opstilling-punkttegn"/>
              <w:spacing w:before="10" w:after="10" w:line="240" w:lineRule="auto"/>
              <w:ind w:left="0"/>
            </w:pPr>
          </w:p>
          <w:p w14:paraId="11DAF6AB" w14:textId="14ABABC1" w:rsidR="00594827" w:rsidRDefault="00594827" w:rsidP="00600712">
            <w:pPr>
              <w:pStyle w:val="Opstilling-punkttegn"/>
              <w:spacing w:before="10" w:after="10" w:line="240" w:lineRule="auto"/>
              <w:ind w:left="0"/>
            </w:pPr>
            <w:r w:rsidRPr="00594827">
              <w:t xml:space="preserve">Det er også Skovskolens vurdering, at projektet kan udvides </w:t>
            </w:r>
            <w:r>
              <w:t>til en praksis, hvor underviserne er mere direkte involveret i kontakten med oplæringsvirksomhederne</w:t>
            </w:r>
            <w:r w:rsidR="00CA4E9D">
              <w:t>, så det ikke kun er Skovskolens virksomhedskonsulent, der har den telefoniske kontakt</w:t>
            </w:r>
            <w:r>
              <w:t>. Dette vil</w:t>
            </w:r>
            <w:r w:rsidRPr="00594827">
              <w:t xml:space="preserve"> dermed bidrage til endnu større samspil mellem skole og oplæringsvirksomhederne om at sikre læring hos lærlingene</w:t>
            </w:r>
            <w:r>
              <w:t xml:space="preserve"> og større oplevelse af sammenhæng mellem skole og oplæring</w:t>
            </w:r>
            <w:r w:rsidRPr="00594827">
              <w:t>.</w:t>
            </w:r>
          </w:p>
        </w:tc>
      </w:tr>
      <w:tr w:rsidR="0063317F" w:rsidRPr="007F3290" w14:paraId="1595E696" w14:textId="77777777" w:rsidTr="0063317F">
        <w:trPr>
          <w:trHeight w:val="20"/>
        </w:trPr>
        <w:tc>
          <w:tcPr>
            <w:tcW w:w="9634" w:type="dxa"/>
            <w:shd w:val="clear" w:color="auto" w:fill="D9D9D9" w:themeFill="background1" w:themeFillShade="D9"/>
          </w:tcPr>
          <w:p w14:paraId="3A6025C6" w14:textId="7A72445C" w:rsidR="0063317F" w:rsidRDefault="0063317F" w:rsidP="00600712">
            <w:pPr>
              <w:pStyle w:val="Opstilling-punkttegn"/>
              <w:spacing w:before="10" w:after="10" w:line="240" w:lineRule="auto"/>
              <w:ind w:left="0"/>
              <w:rPr>
                <w:sz w:val="22"/>
              </w:rPr>
            </w:pPr>
            <w:r>
              <w:rPr>
                <w:b/>
                <w:szCs w:val="24"/>
              </w:rPr>
              <w:t>2.2</w:t>
            </w:r>
            <w:r w:rsidRPr="006232C0">
              <w:rPr>
                <w:b/>
                <w:szCs w:val="24"/>
              </w:rPr>
              <w:t xml:space="preserve"> </w:t>
            </w:r>
            <w:r>
              <w:rPr>
                <w:b/>
                <w:szCs w:val="24"/>
              </w:rPr>
              <w:t>Samarbejde med virksomheder i projektgruppen</w:t>
            </w:r>
            <w:r>
              <w:rPr>
                <w:b/>
                <w:sz w:val="28"/>
                <w:szCs w:val="28"/>
              </w:rPr>
              <w:br/>
            </w:r>
            <w:r w:rsidRPr="00336BD1">
              <w:rPr>
                <w:i/>
                <w:sz w:val="22"/>
              </w:rPr>
              <w:t>Beskriv samarbejdet med den / de virksomhed</w:t>
            </w:r>
            <w:r>
              <w:rPr>
                <w:i/>
                <w:sz w:val="22"/>
              </w:rPr>
              <w:t>er, der deltog i projektgruppen, herunder organisering, inddragelse og virksomhedens / virksomhedernes rolle i projektets udvikling og gennemførelse.</w:t>
            </w:r>
          </w:p>
        </w:tc>
      </w:tr>
      <w:tr w:rsidR="0063317F" w:rsidRPr="007F3290" w14:paraId="2B04F200" w14:textId="77777777" w:rsidTr="006C0121">
        <w:trPr>
          <w:trHeight w:val="20"/>
        </w:trPr>
        <w:tc>
          <w:tcPr>
            <w:tcW w:w="9634" w:type="dxa"/>
            <w:shd w:val="clear" w:color="auto" w:fill="FFFFFF" w:themeFill="background1"/>
          </w:tcPr>
          <w:p w14:paraId="7AFA28A0" w14:textId="77777777" w:rsidR="0063317F" w:rsidRPr="006C0121" w:rsidRDefault="0063317F" w:rsidP="0063317F">
            <w:pPr>
              <w:pStyle w:val="Opstilling-punkttegn"/>
              <w:spacing w:before="10" w:after="10" w:line="240" w:lineRule="auto"/>
              <w:ind w:left="0"/>
            </w:pPr>
            <w:r>
              <w:rPr>
                <w:sz w:val="22"/>
              </w:rPr>
              <w:t>(skriv her</w:t>
            </w:r>
            <w:r w:rsidRPr="005C6836">
              <w:rPr>
                <w:sz w:val="22"/>
              </w:rPr>
              <w:t>)</w:t>
            </w:r>
          </w:p>
          <w:p w14:paraId="0DC212A7" w14:textId="12FBA28B" w:rsidR="00A60742" w:rsidRDefault="00DE0400" w:rsidP="00DE0400">
            <w:pPr>
              <w:pStyle w:val="Opstilling-punkttegn"/>
              <w:numPr>
                <w:ilvl w:val="0"/>
                <w:numId w:val="0"/>
              </w:numPr>
              <w:spacing w:before="10" w:after="10" w:line="240" w:lineRule="auto"/>
              <w:ind w:left="360" w:hanging="360"/>
              <w:rPr>
                <w:sz w:val="22"/>
              </w:rPr>
            </w:pPr>
            <w:r w:rsidRPr="004A61FA">
              <w:rPr>
                <w:b/>
                <w:color w:val="000000" w:themeColor="text1"/>
                <w:szCs w:val="24"/>
              </w:rPr>
              <w:t>NB</w:t>
            </w:r>
            <w:r>
              <w:rPr>
                <w:color w:val="000000" w:themeColor="text1"/>
              </w:rPr>
              <w:t xml:space="preserve">: </w:t>
            </w:r>
            <w:r>
              <w:rPr>
                <w:color w:val="000000" w:themeColor="text1"/>
                <w:sz w:val="22"/>
              </w:rPr>
              <w:t xml:space="preserve">Samarbejdet med </w:t>
            </w:r>
            <w:proofErr w:type="spellStart"/>
            <w:r w:rsidR="00477894">
              <w:rPr>
                <w:color w:val="000000" w:themeColor="text1"/>
                <w:sz w:val="22"/>
              </w:rPr>
              <w:t>oplærings</w:t>
            </w:r>
            <w:r>
              <w:rPr>
                <w:color w:val="000000" w:themeColor="text1"/>
                <w:sz w:val="22"/>
              </w:rPr>
              <w:t>virksomhederne</w:t>
            </w:r>
            <w:proofErr w:type="spellEnd"/>
            <w:r>
              <w:rPr>
                <w:color w:val="000000" w:themeColor="text1"/>
                <w:sz w:val="22"/>
              </w:rPr>
              <w:t xml:space="preserve"> i projektgrupperne på de tre skoler – op på de lokale og regionale seminarer i forløbet, er beskrevet på et sted: </w:t>
            </w:r>
            <w:r w:rsidRPr="004A61FA">
              <w:rPr>
                <w:b/>
                <w:color w:val="000000" w:themeColor="text1"/>
                <w:sz w:val="22"/>
              </w:rPr>
              <w:t>I</w:t>
            </w:r>
            <w:r>
              <w:rPr>
                <w:b/>
                <w:color w:val="000000" w:themeColor="text1"/>
                <w:sz w:val="22"/>
              </w:rPr>
              <w:t xml:space="preserve"> de fælles</w:t>
            </w:r>
            <w:r w:rsidRPr="004A61FA">
              <w:rPr>
                <w:b/>
                <w:color w:val="000000" w:themeColor="text1"/>
                <w:sz w:val="22"/>
              </w:rPr>
              <w:t xml:space="preserve"> stamoplysninger for dette 3-skolesamarbejde</w:t>
            </w:r>
            <w:r>
              <w:rPr>
                <w:color w:val="000000" w:themeColor="text1"/>
                <w:sz w:val="22"/>
              </w:rPr>
              <w:t>.</w:t>
            </w:r>
          </w:p>
          <w:p w14:paraId="117AB1D5" w14:textId="3E884B6B" w:rsidR="00DE0400" w:rsidRPr="000E1F60" w:rsidRDefault="00DE0400" w:rsidP="00DE0400">
            <w:pPr>
              <w:pStyle w:val="Opstilling-punkttegn"/>
              <w:numPr>
                <w:ilvl w:val="0"/>
                <w:numId w:val="0"/>
              </w:numPr>
              <w:spacing w:before="10" w:after="10" w:line="240" w:lineRule="auto"/>
              <w:ind w:left="360" w:hanging="360"/>
              <w:rPr>
                <w:sz w:val="22"/>
              </w:rPr>
            </w:pPr>
          </w:p>
        </w:tc>
      </w:tr>
      <w:tr w:rsidR="0063317F" w:rsidRPr="007F3290" w14:paraId="3E066B64" w14:textId="77777777" w:rsidTr="0063317F">
        <w:trPr>
          <w:trHeight w:val="20"/>
        </w:trPr>
        <w:tc>
          <w:tcPr>
            <w:tcW w:w="9634" w:type="dxa"/>
            <w:shd w:val="clear" w:color="auto" w:fill="D9D9D9" w:themeFill="background1" w:themeFillShade="D9"/>
          </w:tcPr>
          <w:p w14:paraId="434EB870" w14:textId="69F361BF" w:rsidR="0063317F" w:rsidRDefault="0063317F" w:rsidP="00600712">
            <w:pPr>
              <w:pStyle w:val="Opstilling-punkttegn"/>
              <w:spacing w:before="10" w:after="10" w:line="240" w:lineRule="auto"/>
              <w:ind w:left="0"/>
              <w:rPr>
                <w:sz w:val="22"/>
              </w:rPr>
            </w:pPr>
            <w:r>
              <w:rPr>
                <w:b/>
                <w:szCs w:val="24"/>
              </w:rPr>
              <w:t>2.3</w:t>
            </w:r>
            <w:r w:rsidRPr="006232C0">
              <w:rPr>
                <w:b/>
                <w:szCs w:val="24"/>
              </w:rPr>
              <w:t xml:space="preserve"> </w:t>
            </w:r>
            <w:r>
              <w:rPr>
                <w:b/>
                <w:szCs w:val="24"/>
              </w:rPr>
              <w:t>Samarbejde med virksomheder i afprøvningsfasen</w:t>
            </w:r>
            <w:r>
              <w:rPr>
                <w:b/>
                <w:sz w:val="28"/>
                <w:szCs w:val="28"/>
              </w:rPr>
              <w:br/>
            </w:r>
            <w:r w:rsidRPr="00336BD1">
              <w:rPr>
                <w:i/>
                <w:sz w:val="22"/>
              </w:rPr>
              <w:t>Beskriv samarbejdet med den / de virksomhed</w:t>
            </w:r>
            <w:r>
              <w:rPr>
                <w:i/>
                <w:sz w:val="22"/>
              </w:rPr>
              <w:t>er, der deltog i afprøvningen af de udviklede metoder, redskaber</w:t>
            </w:r>
            <w:r w:rsidR="00A60742">
              <w:rPr>
                <w:i/>
                <w:sz w:val="22"/>
              </w:rPr>
              <w:t xml:space="preserve">, </w:t>
            </w:r>
            <w:r>
              <w:rPr>
                <w:i/>
                <w:sz w:val="22"/>
              </w:rPr>
              <w:t>praksisser og materialer, samt skolens erfaringer fra afprøvningen.</w:t>
            </w:r>
          </w:p>
        </w:tc>
      </w:tr>
      <w:tr w:rsidR="0063317F" w:rsidRPr="007F3290" w14:paraId="412D5742" w14:textId="77777777" w:rsidTr="006C0121">
        <w:trPr>
          <w:trHeight w:val="20"/>
        </w:trPr>
        <w:tc>
          <w:tcPr>
            <w:tcW w:w="9634" w:type="dxa"/>
            <w:shd w:val="clear" w:color="auto" w:fill="FFFFFF" w:themeFill="background1"/>
          </w:tcPr>
          <w:p w14:paraId="608F0459" w14:textId="77777777" w:rsidR="0063317F" w:rsidRPr="006C0121" w:rsidRDefault="0063317F" w:rsidP="0063317F">
            <w:pPr>
              <w:pStyle w:val="Opstilling-punkttegn"/>
              <w:spacing w:before="10" w:after="10" w:line="240" w:lineRule="auto"/>
              <w:ind w:left="0"/>
            </w:pPr>
            <w:r>
              <w:rPr>
                <w:sz w:val="22"/>
              </w:rPr>
              <w:t>(skriv her</w:t>
            </w:r>
            <w:r w:rsidRPr="005C6836">
              <w:rPr>
                <w:sz w:val="22"/>
              </w:rPr>
              <w:t>)</w:t>
            </w:r>
          </w:p>
          <w:p w14:paraId="1159CE7D" w14:textId="77777777" w:rsidR="00CA4E9D" w:rsidRPr="0095475B" w:rsidRDefault="00CA4E9D" w:rsidP="00CA4E9D">
            <w:pPr>
              <w:pStyle w:val="Listeafsnit"/>
              <w:numPr>
                <w:ilvl w:val="0"/>
                <w:numId w:val="28"/>
              </w:numPr>
              <w:spacing w:before="10" w:after="10"/>
              <w:rPr>
                <w:b/>
                <w:szCs w:val="24"/>
              </w:rPr>
            </w:pPr>
            <w:r w:rsidRPr="001A7028">
              <w:rPr>
                <w:b/>
                <w:szCs w:val="24"/>
              </w:rPr>
              <w:t>Telefonko</w:t>
            </w:r>
            <w:r w:rsidRPr="0095475B">
              <w:rPr>
                <w:b/>
                <w:szCs w:val="24"/>
              </w:rPr>
              <w:t>ntakt til mestre inden opstart på 1. og 2. skoleperiode</w:t>
            </w:r>
          </w:p>
          <w:p w14:paraId="2A9E9E45" w14:textId="41DE55B7" w:rsidR="00CA4E9D" w:rsidRPr="00CA4E9D" w:rsidRDefault="00CA4E9D" w:rsidP="00CA4E9D">
            <w:pPr>
              <w:spacing w:before="10" w:after="10"/>
              <w:rPr>
                <w:szCs w:val="24"/>
              </w:rPr>
            </w:pPr>
            <w:r w:rsidRPr="00CA4E9D">
              <w:rPr>
                <w:szCs w:val="24"/>
              </w:rPr>
              <w:t>Projektet har givet anledning til, at Skovskolen i 2021 og 2022 har ringet til oplæringsvirksomhederne med lærlinge på 1. og 2. skoleperiode. Dette betyder, at Skovskolen har haft fat i cirka 75 % af de oplæringsvirksomheder, som er godkendt.</w:t>
            </w:r>
          </w:p>
          <w:p w14:paraId="3D5342F0" w14:textId="0359537E" w:rsidR="00CA4E9D" w:rsidRDefault="00CA4E9D" w:rsidP="00CA4E9D">
            <w:pPr>
              <w:spacing w:before="10" w:after="10"/>
              <w:rPr>
                <w:szCs w:val="24"/>
              </w:rPr>
            </w:pPr>
            <w:r w:rsidRPr="00CA4E9D">
              <w:rPr>
                <w:szCs w:val="24"/>
              </w:rPr>
              <w:t>Det er Skovskolens erfaring, at opringning styrkede relationen, og at der blev fulgt op på udeståender og spørgsmål</w:t>
            </w:r>
            <w:r>
              <w:rPr>
                <w:szCs w:val="24"/>
              </w:rPr>
              <w:t>.</w:t>
            </w:r>
          </w:p>
          <w:p w14:paraId="14E4CE16" w14:textId="77777777" w:rsidR="00A60742" w:rsidRPr="00DC33B8" w:rsidRDefault="00A60742" w:rsidP="00CA4E9D">
            <w:pPr>
              <w:spacing w:before="10" w:after="10"/>
              <w:rPr>
                <w:sz w:val="28"/>
                <w:szCs w:val="28"/>
              </w:rPr>
            </w:pPr>
          </w:p>
          <w:p w14:paraId="3E3BCD80" w14:textId="3CF44DCC" w:rsidR="00CA4E9D" w:rsidRPr="0095475B" w:rsidRDefault="00CA4E9D" w:rsidP="00CA4E9D">
            <w:pPr>
              <w:pStyle w:val="Listeafsnit"/>
              <w:numPr>
                <w:ilvl w:val="0"/>
                <w:numId w:val="28"/>
              </w:numPr>
              <w:spacing w:before="10" w:after="10"/>
              <w:rPr>
                <w:b/>
                <w:szCs w:val="24"/>
              </w:rPr>
            </w:pPr>
            <w:r w:rsidRPr="001A7028">
              <w:rPr>
                <w:b/>
                <w:szCs w:val="24"/>
              </w:rPr>
              <w:t xml:space="preserve">Gennemførelse af Mesterdag </w:t>
            </w:r>
            <w:r w:rsidRPr="0095475B">
              <w:rPr>
                <w:b/>
                <w:szCs w:val="24"/>
              </w:rPr>
              <w:t>for</w:t>
            </w:r>
            <w:r w:rsidR="00A60742">
              <w:rPr>
                <w:b/>
                <w:szCs w:val="24"/>
              </w:rPr>
              <w:t xml:space="preserve"> </w:t>
            </w:r>
            <w:r w:rsidR="00A60742" w:rsidRPr="00890784">
              <w:rPr>
                <w:b/>
                <w:color w:val="000000" w:themeColor="text1"/>
                <w:szCs w:val="24"/>
              </w:rPr>
              <w:t>mestre,</w:t>
            </w:r>
            <w:r w:rsidRPr="00890784">
              <w:rPr>
                <w:b/>
                <w:color w:val="000000" w:themeColor="text1"/>
                <w:szCs w:val="24"/>
              </w:rPr>
              <w:t xml:space="preserve"> oplæringsansvarlig</w:t>
            </w:r>
            <w:r w:rsidR="00A60742" w:rsidRPr="00890784">
              <w:rPr>
                <w:b/>
                <w:color w:val="000000" w:themeColor="text1"/>
                <w:szCs w:val="24"/>
              </w:rPr>
              <w:t>e</w:t>
            </w:r>
            <w:r w:rsidRPr="00890784">
              <w:rPr>
                <w:b/>
                <w:color w:val="000000" w:themeColor="text1"/>
                <w:szCs w:val="24"/>
              </w:rPr>
              <w:t xml:space="preserve"> og lærling</w:t>
            </w:r>
            <w:r w:rsidR="00A60742" w:rsidRPr="00890784">
              <w:rPr>
                <w:b/>
                <w:color w:val="000000" w:themeColor="text1"/>
                <w:szCs w:val="24"/>
              </w:rPr>
              <w:t>e</w:t>
            </w:r>
          </w:p>
          <w:p w14:paraId="002A892A" w14:textId="77777777" w:rsidR="00CA4E9D" w:rsidRDefault="00CA4E9D" w:rsidP="00CA4E9D">
            <w:pPr>
              <w:spacing w:before="10" w:after="10"/>
              <w:rPr>
                <w:szCs w:val="24"/>
              </w:rPr>
            </w:pPr>
            <w:r w:rsidRPr="00CA4E9D">
              <w:rPr>
                <w:szCs w:val="24"/>
              </w:rPr>
              <w:t>Mesterdagen i 2021 havde et fremmøde på 5 ud af 14 mulige oplæringsvirksomheder. Planlægningen kom lidt sent i gang, og indkaldelsen til mesterdagen blev sendt med kort varsel</w:t>
            </w:r>
            <w:r>
              <w:rPr>
                <w:szCs w:val="24"/>
              </w:rPr>
              <w:t>, og derfor måtte flere oplæringsvirksomheder melde fra til dagen</w:t>
            </w:r>
            <w:r w:rsidRPr="00CA4E9D">
              <w:rPr>
                <w:szCs w:val="24"/>
              </w:rPr>
              <w:t xml:space="preserve">. </w:t>
            </w:r>
          </w:p>
          <w:p w14:paraId="559E0D1A" w14:textId="7A13A03F" w:rsidR="00A60742" w:rsidRDefault="00CA4E9D" w:rsidP="00CA4E9D">
            <w:pPr>
              <w:spacing w:before="10" w:after="10"/>
              <w:rPr>
                <w:szCs w:val="24"/>
              </w:rPr>
            </w:pPr>
            <w:r w:rsidRPr="00CA4E9D">
              <w:rPr>
                <w:szCs w:val="24"/>
              </w:rPr>
              <w:t>I 2022 var Skovskolen ude i bedre tid og havde et fremmøde på 9 ud af 14 mulige oplæringsvirksom</w:t>
            </w:r>
            <w:r w:rsidR="006B295D">
              <w:rPr>
                <w:szCs w:val="24"/>
              </w:rPr>
              <w:t>-</w:t>
            </w:r>
            <w:r w:rsidRPr="00CA4E9D">
              <w:rPr>
                <w:szCs w:val="24"/>
              </w:rPr>
              <w:t>heder</w:t>
            </w:r>
            <w:r>
              <w:rPr>
                <w:szCs w:val="24"/>
              </w:rPr>
              <w:t>.</w:t>
            </w:r>
          </w:p>
          <w:p w14:paraId="3D93E3B7" w14:textId="77777777" w:rsidR="00F53EC1" w:rsidRDefault="00F53EC1" w:rsidP="00AF4224">
            <w:pPr>
              <w:spacing w:before="10" w:after="10"/>
              <w:rPr>
                <w:szCs w:val="24"/>
              </w:rPr>
            </w:pPr>
          </w:p>
          <w:p w14:paraId="67E342EB" w14:textId="1127C3EC" w:rsidR="00AF4224" w:rsidRPr="002A7E7B" w:rsidRDefault="002A7E7B" w:rsidP="00AF4224">
            <w:pPr>
              <w:spacing w:before="10" w:after="10"/>
              <w:rPr>
                <w:szCs w:val="24"/>
              </w:rPr>
            </w:pPr>
            <w:r w:rsidRPr="002A7E7B">
              <w:rPr>
                <w:szCs w:val="24"/>
              </w:rPr>
              <w:lastRenderedPageBreak/>
              <w:t xml:space="preserve">Følgende virksomheder har deltaget på mesterdagen i </w:t>
            </w:r>
            <w:r w:rsidR="00AF4224" w:rsidRPr="002A7E7B">
              <w:rPr>
                <w:szCs w:val="24"/>
              </w:rPr>
              <w:t>2021:</w:t>
            </w:r>
          </w:p>
          <w:p w14:paraId="1E3FA146" w14:textId="1C53434D" w:rsidR="002A7E7B" w:rsidRPr="002A7E7B" w:rsidRDefault="002A7E7B" w:rsidP="002A7E7B">
            <w:pPr>
              <w:spacing w:before="10" w:after="10"/>
              <w:ind w:left="1304"/>
              <w:rPr>
                <w:szCs w:val="24"/>
              </w:rPr>
            </w:pPr>
            <w:r w:rsidRPr="002A7E7B">
              <w:rPr>
                <w:szCs w:val="24"/>
              </w:rPr>
              <w:t xml:space="preserve">KS </w:t>
            </w:r>
            <w:proofErr w:type="spellStart"/>
            <w:r w:rsidRPr="002A7E7B">
              <w:rPr>
                <w:szCs w:val="24"/>
              </w:rPr>
              <w:t>Treecare</w:t>
            </w:r>
            <w:proofErr w:type="spellEnd"/>
            <w:r>
              <w:rPr>
                <w:szCs w:val="24"/>
              </w:rPr>
              <w:t xml:space="preserve"> </w:t>
            </w:r>
          </w:p>
          <w:p w14:paraId="0A1AC18A" w14:textId="77777777" w:rsidR="002A7E7B" w:rsidRPr="002A7E7B" w:rsidRDefault="002A7E7B" w:rsidP="002A7E7B">
            <w:pPr>
              <w:spacing w:before="10" w:after="10"/>
              <w:ind w:left="1304"/>
              <w:rPr>
                <w:szCs w:val="24"/>
              </w:rPr>
            </w:pPr>
            <w:r w:rsidRPr="002A7E7B">
              <w:rPr>
                <w:szCs w:val="24"/>
              </w:rPr>
              <w:t>NST Hovedstaden</w:t>
            </w:r>
          </w:p>
          <w:p w14:paraId="35902469" w14:textId="77777777" w:rsidR="00AF4224" w:rsidRPr="002A7E7B" w:rsidRDefault="00AF4224" w:rsidP="002A7E7B">
            <w:pPr>
              <w:spacing w:before="10" w:after="10"/>
              <w:ind w:left="1304"/>
              <w:rPr>
                <w:szCs w:val="24"/>
              </w:rPr>
            </w:pPr>
            <w:r w:rsidRPr="002A7E7B">
              <w:rPr>
                <w:szCs w:val="24"/>
              </w:rPr>
              <w:t>Stub og gren</w:t>
            </w:r>
          </w:p>
          <w:p w14:paraId="76E1F641" w14:textId="77777777" w:rsidR="002A7E7B" w:rsidRPr="002A7E7B" w:rsidRDefault="002A7E7B" w:rsidP="002A7E7B">
            <w:pPr>
              <w:spacing w:before="10" w:after="10"/>
              <w:ind w:left="1304"/>
              <w:rPr>
                <w:szCs w:val="24"/>
              </w:rPr>
            </w:pPr>
            <w:r w:rsidRPr="002A7E7B">
              <w:rPr>
                <w:szCs w:val="24"/>
              </w:rPr>
              <w:t>Træskæg og søn</w:t>
            </w:r>
          </w:p>
          <w:p w14:paraId="2FF46D01" w14:textId="0C36AF1F" w:rsidR="00AF4224" w:rsidRPr="002A7E7B" w:rsidRDefault="00AF4224" w:rsidP="002A7E7B">
            <w:pPr>
              <w:spacing w:before="10" w:after="10"/>
              <w:ind w:left="1304"/>
              <w:rPr>
                <w:szCs w:val="24"/>
              </w:rPr>
            </w:pPr>
            <w:r w:rsidRPr="002A7E7B">
              <w:rPr>
                <w:szCs w:val="24"/>
              </w:rPr>
              <w:t>Sk</w:t>
            </w:r>
            <w:r w:rsidR="002A7E7B" w:rsidRPr="002A7E7B">
              <w:rPr>
                <w:szCs w:val="24"/>
              </w:rPr>
              <w:t>oleo</w:t>
            </w:r>
            <w:r w:rsidRPr="002A7E7B">
              <w:rPr>
                <w:szCs w:val="24"/>
              </w:rPr>
              <w:t>p</w:t>
            </w:r>
            <w:r w:rsidR="002A7E7B" w:rsidRPr="002A7E7B">
              <w:rPr>
                <w:szCs w:val="24"/>
              </w:rPr>
              <w:t>læring ved</w:t>
            </w:r>
            <w:r w:rsidRPr="002A7E7B">
              <w:rPr>
                <w:szCs w:val="24"/>
              </w:rPr>
              <w:t xml:space="preserve"> Mikkel C</w:t>
            </w:r>
            <w:r w:rsidR="002A7E7B" w:rsidRPr="002A7E7B">
              <w:rPr>
                <w:szCs w:val="24"/>
              </w:rPr>
              <w:t>onnett</w:t>
            </w:r>
          </w:p>
          <w:p w14:paraId="701C8503" w14:textId="77777777" w:rsidR="00F53EC1" w:rsidRDefault="00F53EC1" w:rsidP="00AF4224">
            <w:pPr>
              <w:spacing w:before="10" w:after="10"/>
              <w:rPr>
                <w:szCs w:val="24"/>
              </w:rPr>
            </w:pPr>
          </w:p>
          <w:p w14:paraId="4A8C58EF" w14:textId="415B8C27" w:rsidR="00AF4224" w:rsidRPr="002A7E7B" w:rsidRDefault="002A7E7B" w:rsidP="00AF4224">
            <w:pPr>
              <w:spacing w:before="10" w:after="10"/>
              <w:rPr>
                <w:szCs w:val="24"/>
              </w:rPr>
            </w:pPr>
            <w:r w:rsidRPr="002A7E7B">
              <w:rPr>
                <w:szCs w:val="24"/>
              </w:rPr>
              <w:t xml:space="preserve">Følgende virksomheder har deltaget på mesterdagen i </w:t>
            </w:r>
            <w:r w:rsidR="00AF4224" w:rsidRPr="002A7E7B">
              <w:rPr>
                <w:szCs w:val="24"/>
              </w:rPr>
              <w:t>2022:</w:t>
            </w:r>
          </w:p>
          <w:p w14:paraId="461C6D2E" w14:textId="77777777" w:rsidR="002A7E7B" w:rsidRPr="002A7E7B" w:rsidRDefault="002A7E7B" w:rsidP="002A7E7B">
            <w:pPr>
              <w:spacing w:before="10" w:after="10"/>
              <w:ind w:left="1304"/>
              <w:rPr>
                <w:szCs w:val="24"/>
              </w:rPr>
            </w:pPr>
            <w:r w:rsidRPr="002A7E7B">
              <w:rPr>
                <w:szCs w:val="24"/>
              </w:rPr>
              <w:t>3Ned</w:t>
            </w:r>
          </w:p>
          <w:p w14:paraId="02DCFE10" w14:textId="77777777" w:rsidR="00AF4224" w:rsidRPr="002A7E7B" w:rsidRDefault="00AF4224" w:rsidP="002A7E7B">
            <w:pPr>
              <w:spacing w:before="10" w:after="10"/>
              <w:ind w:left="1304"/>
              <w:rPr>
                <w:szCs w:val="24"/>
              </w:rPr>
            </w:pPr>
            <w:r w:rsidRPr="002A7E7B">
              <w:rPr>
                <w:szCs w:val="24"/>
              </w:rPr>
              <w:t>Abens træfældning</w:t>
            </w:r>
          </w:p>
          <w:p w14:paraId="041DCE5A" w14:textId="77777777" w:rsidR="002A7E7B" w:rsidRPr="002A7E7B" w:rsidRDefault="002A7E7B" w:rsidP="002A7E7B">
            <w:pPr>
              <w:spacing w:before="10" w:after="10"/>
              <w:ind w:left="1304"/>
              <w:rPr>
                <w:szCs w:val="24"/>
              </w:rPr>
            </w:pPr>
            <w:r w:rsidRPr="002A7E7B">
              <w:rPr>
                <w:szCs w:val="24"/>
              </w:rPr>
              <w:t>AH Træpleje</w:t>
            </w:r>
          </w:p>
          <w:p w14:paraId="2687272A" w14:textId="77777777" w:rsidR="002A7E7B" w:rsidRPr="002A7E7B" w:rsidRDefault="002A7E7B" w:rsidP="002A7E7B">
            <w:pPr>
              <w:spacing w:before="10" w:after="10"/>
              <w:ind w:left="1304"/>
              <w:rPr>
                <w:szCs w:val="24"/>
              </w:rPr>
            </w:pPr>
            <w:r w:rsidRPr="002A7E7B">
              <w:rPr>
                <w:szCs w:val="24"/>
              </w:rPr>
              <w:t>I Climb</w:t>
            </w:r>
          </w:p>
          <w:p w14:paraId="158D147C" w14:textId="77777777" w:rsidR="00AF4224" w:rsidRPr="002A7E7B" w:rsidRDefault="00AF4224" w:rsidP="002A7E7B">
            <w:pPr>
              <w:spacing w:before="10" w:after="10"/>
              <w:ind w:left="1304"/>
              <w:rPr>
                <w:szCs w:val="24"/>
              </w:rPr>
            </w:pPr>
            <w:r w:rsidRPr="002A7E7B">
              <w:rPr>
                <w:szCs w:val="24"/>
              </w:rPr>
              <w:t>Stenbroens træpleje</w:t>
            </w:r>
          </w:p>
          <w:p w14:paraId="3CF31AE2" w14:textId="77777777" w:rsidR="002A7E7B" w:rsidRPr="002A7E7B" w:rsidRDefault="002A7E7B" w:rsidP="002A7E7B">
            <w:pPr>
              <w:spacing w:before="10" w:after="10"/>
              <w:ind w:left="1304"/>
              <w:rPr>
                <w:szCs w:val="24"/>
              </w:rPr>
            </w:pPr>
            <w:r w:rsidRPr="002A7E7B">
              <w:rPr>
                <w:szCs w:val="24"/>
              </w:rPr>
              <w:t>Stub og gren</w:t>
            </w:r>
          </w:p>
          <w:p w14:paraId="134AD016" w14:textId="6477F9C9" w:rsidR="00AF4224" w:rsidRPr="002A7E7B" w:rsidRDefault="00AF4224" w:rsidP="002A7E7B">
            <w:pPr>
              <w:spacing w:before="10" w:after="10"/>
              <w:ind w:left="1304"/>
              <w:rPr>
                <w:szCs w:val="24"/>
              </w:rPr>
            </w:pPr>
            <w:r w:rsidRPr="002A7E7B">
              <w:rPr>
                <w:szCs w:val="24"/>
              </w:rPr>
              <w:t>Træskæg og søn</w:t>
            </w:r>
            <w:r w:rsidR="002A7E7B" w:rsidRPr="002A7E7B">
              <w:rPr>
                <w:szCs w:val="24"/>
              </w:rPr>
              <w:t xml:space="preserve"> </w:t>
            </w:r>
            <w:r w:rsidRPr="002A7E7B">
              <w:rPr>
                <w:szCs w:val="24"/>
              </w:rPr>
              <w:t>(blev syg på dagen)</w:t>
            </w:r>
          </w:p>
          <w:p w14:paraId="6D9323E6" w14:textId="29BC3018" w:rsidR="002A7E7B" w:rsidRPr="002A7E7B" w:rsidRDefault="002A7E7B" w:rsidP="002A7E7B">
            <w:pPr>
              <w:spacing w:before="10" w:after="10"/>
              <w:ind w:left="1304"/>
              <w:rPr>
                <w:szCs w:val="24"/>
              </w:rPr>
            </w:pPr>
            <w:r w:rsidRPr="002A7E7B">
              <w:rPr>
                <w:szCs w:val="24"/>
              </w:rPr>
              <w:t>Skoleoplæring ved Mikkel Connett</w:t>
            </w:r>
            <w:r>
              <w:rPr>
                <w:szCs w:val="24"/>
              </w:rPr>
              <w:t xml:space="preserve"> (deltog med to lærlinge).</w:t>
            </w:r>
          </w:p>
          <w:p w14:paraId="174778F3" w14:textId="28C2D625" w:rsidR="00CA4E9D" w:rsidRPr="00CA4E9D" w:rsidRDefault="00CA4E9D" w:rsidP="00CA4E9D">
            <w:pPr>
              <w:spacing w:before="10" w:after="10"/>
              <w:rPr>
                <w:szCs w:val="24"/>
              </w:rPr>
            </w:pPr>
            <w:r>
              <w:rPr>
                <w:szCs w:val="24"/>
              </w:rPr>
              <w:t xml:space="preserve"> </w:t>
            </w:r>
          </w:p>
          <w:p w14:paraId="2BF7C6C3" w14:textId="77777777" w:rsidR="00CA4E9D" w:rsidRDefault="00CA4E9D" w:rsidP="00CA4E9D">
            <w:pPr>
              <w:pStyle w:val="Listeafsnit"/>
              <w:numPr>
                <w:ilvl w:val="0"/>
                <w:numId w:val="28"/>
              </w:numPr>
              <w:spacing w:before="10" w:after="10"/>
              <w:rPr>
                <w:b/>
                <w:szCs w:val="24"/>
              </w:rPr>
            </w:pPr>
            <w:r>
              <w:rPr>
                <w:b/>
                <w:szCs w:val="24"/>
              </w:rPr>
              <w:t>Er det muligt med eksamination i forbindelse med a</w:t>
            </w:r>
            <w:r w:rsidRPr="0095475B">
              <w:rPr>
                <w:b/>
                <w:szCs w:val="24"/>
              </w:rPr>
              <w:t>fsluttende prøve afholdt lokalt hos det enkelte lærested</w:t>
            </w:r>
            <w:r>
              <w:rPr>
                <w:b/>
                <w:szCs w:val="24"/>
              </w:rPr>
              <w:t>?</w:t>
            </w:r>
          </w:p>
          <w:p w14:paraId="281ED064" w14:textId="18FE069A" w:rsidR="00B976B5" w:rsidRPr="00045EF6" w:rsidRDefault="00CA4E9D" w:rsidP="00CA4E9D">
            <w:pPr>
              <w:rPr>
                <w:color w:val="FF0000"/>
              </w:rPr>
            </w:pPr>
            <w:r>
              <w:rPr>
                <w:szCs w:val="24"/>
              </w:rPr>
              <w:t xml:space="preserve">Denne indsats blev udelukkende drøftet internt på Skovskolen. </w:t>
            </w:r>
          </w:p>
        </w:tc>
      </w:tr>
      <w:tr w:rsidR="0063317F" w:rsidRPr="007F3290" w14:paraId="1A5724C5" w14:textId="77777777" w:rsidTr="0063317F">
        <w:trPr>
          <w:trHeight w:val="20"/>
        </w:trPr>
        <w:tc>
          <w:tcPr>
            <w:tcW w:w="9634" w:type="dxa"/>
            <w:shd w:val="clear" w:color="auto" w:fill="D9D9D9" w:themeFill="background1" w:themeFillShade="D9"/>
          </w:tcPr>
          <w:p w14:paraId="0382D4E9" w14:textId="77777777" w:rsidR="0063317F" w:rsidRDefault="0063317F" w:rsidP="0063317F">
            <w:pPr>
              <w:spacing w:before="10" w:after="10"/>
              <w:rPr>
                <w:b/>
                <w:szCs w:val="24"/>
              </w:rPr>
            </w:pPr>
            <w:r>
              <w:rPr>
                <w:b/>
                <w:szCs w:val="24"/>
              </w:rPr>
              <w:lastRenderedPageBreak/>
              <w:t>2.4 Inddragelse af eksterne eksperter</w:t>
            </w:r>
          </w:p>
          <w:p w14:paraId="7062D375" w14:textId="4D2EA3EB" w:rsidR="0063317F" w:rsidRDefault="0063317F" w:rsidP="0063317F">
            <w:pPr>
              <w:pStyle w:val="Opstilling-punkttegn"/>
              <w:spacing w:before="10" w:after="10" w:line="240" w:lineRule="auto"/>
              <w:ind w:left="0"/>
              <w:rPr>
                <w:sz w:val="22"/>
              </w:rPr>
            </w:pPr>
            <w:r>
              <w:rPr>
                <w:i/>
                <w:sz w:val="22"/>
              </w:rPr>
              <w:t>Beskriv den / de eksterne ekspert(er)s bidrag til projektet og til kvaliteten af de udviklede metoder, redskaber, praksisser og materialer.</w:t>
            </w:r>
          </w:p>
        </w:tc>
      </w:tr>
      <w:tr w:rsidR="0063317F" w:rsidRPr="007F3290" w14:paraId="5D101D07" w14:textId="77777777" w:rsidTr="006C0121">
        <w:trPr>
          <w:trHeight w:val="20"/>
        </w:trPr>
        <w:tc>
          <w:tcPr>
            <w:tcW w:w="9634" w:type="dxa"/>
            <w:shd w:val="clear" w:color="auto" w:fill="FFFFFF" w:themeFill="background1"/>
          </w:tcPr>
          <w:p w14:paraId="4DA7BF39" w14:textId="77777777" w:rsidR="0063317F" w:rsidRPr="006C0121" w:rsidRDefault="0063317F" w:rsidP="0063317F">
            <w:pPr>
              <w:pStyle w:val="Opstilling-punkttegn"/>
              <w:spacing w:before="10" w:after="10" w:line="240" w:lineRule="auto"/>
              <w:ind w:left="0"/>
            </w:pPr>
            <w:r>
              <w:rPr>
                <w:sz w:val="22"/>
              </w:rPr>
              <w:t>(skriv her</w:t>
            </w:r>
            <w:r w:rsidRPr="005C6836">
              <w:rPr>
                <w:sz w:val="22"/>
              </w:rPr>
              <w:t>)</w:t>
            </w:r>
          </w:p>
          <w:p w14:paraId="1022253A" w14:textId="6286F9A4" w:rsidR="006A279C" w:rsidRDefault="006A279C" w:rsidP="006A279C">
            <w:pPr>
              <w:spacing w:before="10" w:after="10"/>
            </w:pPr>
            <w:r w:rsidRPr="005D1322">
              <w:rPr>
                <w:b/>
              </w:rPr>
              <w:t>Arnt Louw Vestergaard</w:t>
            </w:r>
            <w:r w:rsidRPr="00E938BA">
              <w:t xml:space="preserve">, </w:t>
            </w:r>
            <w:r>
              <w:t xml:space="preserve">Lektor ved </w:t>
            </w:r>
            <w:r w:rsidRPr="00E938BA">
              <w:t>Center for Ung</w:t>
            </w:r>
            <w:r>
              <w:t>domsforskning (</w:t>
            </w:r>
            <w:proofErr w:type="spellStart"/>
            <w:r>
              <w:t>Cefu</w:t>
            </w:r>
            <w:proofErr w:type="spellEnd"/>
            <w:r>
              <w:t xml:space="preserve">), Deltog både med oplæg og inspiration på det første Nationale seminar. Oplægget handlede specifikt om, hvordan man kan skabe gode overgange mellem skole- og </w:t>
            </w:r>
            <w:r w:rsidR="00477894">
              <w:t>oplæringsperioder</w:t>
            </w:r>
            <w:r>
              <w:t xml:space="preserve"> og vi</w:t>
            </w:r>
            <w:r w:rsidR="00FA4BCE">
              <w:t>c</w:t>
            </w:r>
            <w:r>
              <w:t>e versa. Efter oplægget deltog Arnt Louw aktivt i den fælles dialog og bidrog med faglig sparring i.f.t. de tiltag, som blev drøftet.</w:t>
            </w:r>
          </w:p>
          <w:p w14:paraId="2FF6D5C6" w14:textId="0A218D67" w:rsidR="0063317F" w:rsidRPr="006B295D" w:rsidRDefault="006A279C" w:rsidP="006A279C">
            <w:pPr>
              <w:spacing w:before="10" w:after="10"/>
              <w:rPr>
                <w:sz w:val="22"/>
              </w:rPr>
            </w:pPr>
            <w:r>
              <w:t>Det var et godt og brugbart input til aktørerne i den indledende fase af projektet.</w:t>
            </w:r>
          </w:p>
          <w:p w14:paraId="238915A5" w14:textId="2C07528E" w:rsidR="006B295D" w:rsidRDefault="006B295D" w:rsidP="00600712">
            <w:pPr>
              <w:pStyle w:val="Opstilling-punkttegn"/>
              <w:spacing w:before="10" w:after="10" w:line="240" w:lineRule="auto"/>
              <w:ind w:left="0"/>
              <w:rPr>
                <w:sz w:val="22"/>
              </w:rPr>
            </w:pPr>
          </w:p>
        </w:tc>
      </w:tr>
      <w:tr w:rsidR="0063317F" w:rsidRPr="007F3290" w14:paraId="4D115464" w14:textId="77777777" w:rsidTr="0063317F">
        <w:trPr>
          <w:trHeight w:val="20"/>
        </w:trPr>
        <w:tc>
          <w:tcPr>
            <w:tcW w:w="9634" w:type="dxa"/>
            <w:shd w:val="clear" w:color="auto" w:fill="D9D9D9" w:themeFill="background1" w:themeFillShade="D9"/>
          </w:tcPr>
          <w:p w14:paraId="05D81103" w14:textId="7BAB4BA6" w:rsidR="0063317F" w:rsidRDefault="0063317F" w:rsidP="00600712">
            <w:pPr>
              <w:pStyle w:val="Opstilling-punkttegn"/>
              <w:spacing w:before="10" w:after="10" w:line="240" w:lineRule="auto"/>
              <w:ind w:left="0"/>
              <w:rPr>
                <w:sz w:val="22"/>
              </w:rPr>
            </w:pPr>
            <w:r>
              <w:rPr>
                <w:b/>
                <w:szCs w:val="24"/>
              </w:rPr>
              <w:t>2.5</w:t>
            </w:r>
            <w:r w:rsidRPr="006232C0">
              <w:rPr>
                <w:b/>
                <w:szCs w:val="24"/>
              </w:rPr>
              <w:t xml:space="preserve"> </w:t>
            </w:r>
            <w:r>
              <w:rPr>
                <w:b/>
                <w:szCs w:val="24"/>
              </w:rPr>
              <w:t>Øvrige e</w:t>
            </w:r>
            <w:r w:rsidRPr="006232C0">
              <w:rPr>
                <w:b/>
                <w:szCs w:val="24"/>
              </w:rPr>
              <w:t>rfaringer</w:t>
            </w:r>
            <w:r>
              <w:rPr>
                <w:b/>
                <w:sz w:val="28"/>
                <w:szCs w:val="28"/>
              </w:rPr>
              <w:t xml:space="preserve"> </w:t>
            </w:r>
            <w:r>
              <w:rPr>
                <w:b/>
                <w:sz w:val="28"/>
                <w:szCs w:val="28"/>
              </w:rPr>
              <w:br/>
            </w:r>
            <w:r w:rsidRPr="002859AE">
              <w:rPr>
                <w:i/>
                <w:sz w:val="22"/>
              </w:rPr>
              <w:t xml:space="preserve">Angiv </w:t>
            </w:r>
            <w:r w:rsidRPr="00F32A56">
              <w:rPr>
                <w:i/>
                <w:sz w:val="22"/>
                <w:u w:val="single"/>
              </w:rPr>
              <w:t>både negative og positive</w:t>
            </w:r>
            <w:r w:rsidRPr="002859AE">
              <w:rPr>
                <w:i/>
                <w:sz w:val="22"/>
              </w:rPr>
              <w:t xml:space="preserve"> </w:t>
            </w:r>
            <w:r>
              <w:rPr>
                <w:i/>
                <w:sz w:val="22"/>
              </w:rPr>
              <w:t xml:space="preserve">erfaringer med de udviklede metoder, redskaber, praksisser og materialer, herunder </w:t>
            </w:r>
            <w:r w:rsidRPr="002859AE">
              <w:rPr>
                <w:i/>
                <w:sz w:val="22"/>
              </w:rPr>
              <w:t xml:space="preserve">erfaringer med samarbejdet mellem projektets </w:t>
            </w:r>
            <w:r>
              <w:rPr>
                <w:i/>
                <w:sz w:val="22"/>
              </w:rPr>
              <w:t xml:space="preserve">øvrige </w:t>
            </w:r>
            <w:proofErr w:type="spellStart"/>
            <w:r w:rsidRPr="002859AE">
              <w:rPr>
                <w:i/>
                <w:sz w:val="22"/>
              </w:rPr>
              <w:t>sam</w:t>
            </w:r>
            <w:r>
              <w:rPr>
                <w:i/>
                <w:sz w:val="22"/>
              </w:rPr>
              <w:t>arbejdsparter</w:t>
            </w:r>
            <w:proofErr w:type="spellEnd"/>
            <w:r>
              <w:rPr>
                <w:i/>
                <w:sz w:val="22"/>
              </w:rPr>
              <w:t>/deltagere (ledere,</w:t>
            </w:r>
            <w:r w:rsidRPr="002859AE">
              <w:rPr>
                <w:i/>
                <w:sz w:val="22"/>
              </w:rPr>
              <w:t xml:space="preserve"> lærere</w:t>
            </w:r>
            <w:r>
              <w:rPr>
                <w:i/>
                <w:sz w:val="22"/>
              </w:rPr>
              <w:t xml:space="preserve"> og</w:t>
            </w:r>
            <w:r w:rsidRPr="002859AE">
              <w:rPr>
                <w:i/>
                <w:sz w:val="22"/>
              </w:rPr>
              <w:t xml:space="preserve"> </w:t>
            </w:r>
            <w:proofErr w:type="spellStart"/>
            <w:r w:rsidR="00477894">
              <w:rPr>
                <w:i/>
                <w:sz w:val="22"/>
              </w:rPr>
              <w:t>lærling</w:t>
            </w:r>
            <w:r w:rsidRPr="002859AE">
              <w:rPr>
                <w:i/>
                <w:sz w:val="22"/>
              </w:rPr>
              <w:t>er</w:t>
            </w:r>
            <w:proofErr w:type="spellEnd"/>
            <w:r w:rsidRPr="002859AE">
              <w:rPr>
                <w:i/>
                <w:sz w:val="22"/>
              </w:rPr>
              <w:t>).</w:t>
            </w:r>
          </w:p>
        </w:tc>
      </w:tr>
      <w:tr w:rsidR="0063317F" w:rsidRPr="007F3290" w14:paraId="09AA4C8A" w14:textId="77777777" w:rsidTr="006C0121">
        <w:trPr>
          <w:trHeight w:val="20"/>
        </w:trPr>
        <w:tc>
          <w:tcPr>
            <w:tcW w:w="9634" w:type="dxa"/>
            <w:shd w:val="clear" w:color="auto" w:fill="FFFFFF" w:themeFill="background1"/>
          </w:tcPr>
          <w:p w14:paraId="0AB68201" w14:textId="77777777" w:rsidR="0063317F" w:rsidRPr="006C0121" w:rsidRDefault="0063317F" w:rsidP="0063317F">
            <w:pPr>
              <w:pStyle w:val="Opstilling-punkttegn"/>
              <w:spacing w:before="10" w:after="10" w:line="240" w:lineRule="auto"/>
              <w:ind w:left="0"/>
            </w:pPr>
            <w:r>
              <w:rPr>
                <w:sz w:val="22"/>
              </w:rPr>
              <w:t>(skriv her</w:t>
            </w:r>
            <w:r w:rsidRPr="005C6836">
              <w:rPr>
                <w:sz w:val="22"/>
              </w:rPr>
              <w:t>)</w:t>
            </w:r>
          </w:p>
          <w:p w14:paraId="385C9AAA" w14:textId="0CC8452E" w:rsidR="0063317F" w:rsidRPr="0043320B" w:rsidRDefault="009A4F7F" w:rsidP="00600712">
            <w:pPr>
              <w:pStyle w:val="Opstilling-punkttegn"/>
              <w:spacing w:before="10" w:after="10" w:line="240" w:lineRule="auto"/>
              <w:ind w:left="0"/>
              <w:rPr>
                <w:sz w:val="22"/>
              </w:rPr>
            </w:pPr>
            <w:r>
              <w:rPr>
                <w:szCs w:val="24"/>
              </w:rPr>
              <w:t>Der har været fin tilfredshed med både opringningen og mesterdagen</w:t>
            </w:r>
            <w:r w:rsidR="0043320B">
              <w:rPr>
                <w:szCs w:val="24"/>
              </w:rPr>
              <w:t>, og for deltagerne i projektet har det givet mening at deltage</w:t>
            </w:r>
            <w:r>
              <w:rPr>
                <w:szCs w:val="24"/>
              </w:rPr>
              <w:t>.</w:t>
            </w:r>
          </w:p>
          <w:p w14:paraId="7A12AAD5" w14:textId="77777777" w:rsidR="0043320B" w:rsidRPr="009A4F7F" w:rsidRDefault="0043320B" w:rsidP="00600712">
            <w:pPr>
              <w:pStyle w:val="Opstilling-punkttegn"/>
              <w:spacing w:before="10" w:after="10" w:line="240" w:lineRule="auto"/>
              <w:ind w:left="0"/>
              <w:rPr>
                <w:sz w:val="22"/>
              </w:rPr>
            </w:pPr>
          </w:p>
          <w:p w14:paraId="100AD23C" w14:textId="3930A544" w:rsidR="009A4F7F" w:rsidRPr="0043320B" w:rsidRDefault="009A4F7F" w:rsidP="00600712">
            <w:pPr>
              <w:pStyle w:val="Opstilling-punkttegn"/>
              <w:spacing w:before="10" w:after="10" w:line="240" w:lineRule="auto"/>
              <w:ind w:left="0"/>
              <w:rPr>
                <w:sz w:val="22"/>
              </w:rPr>
            </w:pPr>
            <w:r>
              <w:rPr>
                <w:szCs w:val="24"/>
              </w:rPr>
              <w:t>Størstedelen af de oplæringsvirksomheder, som blev kontaktet af Skovskolen i forbindelse med ringerunden, var glade for at blive kontaktet. Både fordi de med denne form fo</w:t>
            </w:r>
            <w:r w:rsidR="00DD04D7">
              <w:rPr>
                <w:szCs w:val="24"/>
              </w:rPr>
              <w:t>r en-til-en kontakt havde mulig</w:t>
            </w:r>
            <w:r>
              <w:rPr>
                <w:szCs w:val="24"/>
              </w:rPr>
              <w:t xml:space="preserve">hed for at stille spørgsmål af praktisk karakter, og at de med bedste hensigter kunne </w:t>
            </w:r>
            <w:r w:rsidR="00DD04D7">
              <w:rPr>
                <w:szCs w:val="24"/>
              </w:rPr>
              <w:t xml:space="preserve">hjælpe deres lærling til et godt skoleforløb. For Skovskolens undervisere har det også været en stor hjælp i forberedelsen til at sikre den bedste undervisning målrettet den enkelte lærling. </w:t>
            </w:r>
          </w:p>
          <w:p w14:paraId="1A40ED29" w14:textId="77777777" w:rsidR="0043320B" w:rsidRPr="00DD04D7" w:rsidRDefault="0043320B" w:rsidP="00600712">
            <w:pPr>
              <w:pStyle w:val="Opstilling-punkttegn"/>
              <w:spacing w:before="10" w:after="10" w:line="240" w:lineRule="auto"/>
              <w:ind w:left="0"/>
              <w:rPr>
                <w:sz w:val="22"/>
              </w:rPr>
            </w:pPr>
          </w:p>
          <w:p w14:paraId="03EA7BB9" w14:textId="6D3BE21C" w:rsidR="00DD04D7" w:rsidRPr="00D31398" w:rsidRDefault="00DD04D7" w:rsidP="00DD04D7">
            <w:pPr>
              <w:pStyle w:val="Opstilling-punkttegn"/>
              <w:spacing w:before="10" w:after="10" w:line="240" w:lineRule="auto"/>
              <w:ind w:left="0"/>
              <w:rPr>
                <w:sz w:val="22"/>
              </w:rPr>
            </w:pPr>
            <w:r>
              <w:rPr>
                <w:szCs w:val="24"/>
              </w:rPr>
              <w:lastRenderedPageBreak/>
              <w:t xml:space="preserve">Mesterdagen er en succes på den måde, at formen var fin til at etablere samarbejdet om at skabe det bedste mulige skole- og oplæringsforløb for lærlingene. </w:t>
            </w:r>
            <w:r w:rsidR="0043320B">
              <w:rPr>
                <w:szCs w:val="24"/>
              </w:rPr>
              <w:t xml:space="preserve">Mesterdagene vil fremover </w:t>
            </w:r>
            <w:r w:rsidR="00A60742">
              <w:rPr>
                <w:szCs w:val="24"/>
              </w:rPr>
              <w:t xml:space="preserve">blive </w:t>
            </w:r>
            <w:r w:rsidR="0043320B">
              <w:rPr>
                <w:szCs w:val="24"/>
              </w:rPr>
              <w:t>afhold</w:t>
            </w:r>
            <w:r w:rsidR="00A60742">
              <w:rPr>
                <w:szCs w:val="24"/>
              </w:rPr>
              <w:t>t</w:t>
            </w:r>
            <w:r w:rsidR="0043320B">
              <w:rPr>
                <w:szCs w:val="24"/>
              </w:rPr>
              <w:t xml:space="preserve"> både i Nødebo og på Eldrupgård for at tilgodese oplæringsvirksomheder med langt til Nordsjælland.</w:t>
            </w:r>
          </w:p>
          <w:p w14:paraId="1B754101" w14:textId="77777777" w:rsidR="0043320B" w:rsidRDefault="0043320B" w:rsidP="0043320B">
            <w:pPr>
              <w:pStyle w:val="Opstilling-punkttegn"/>
              <w:numPr>
                <w:ilvl w:val="0"/>
                <w:numId w:val="0"/>
              </w:numPr>
              <w:spacing w:before="10" w:after="10" w:line="240" w:lineRule="auto"/>
              <w:rPr>
                <w:szCs w:val="24"/>
                <w:highlight w:val="yellow"/>
              </w:rPr>
            </w:pPr>
          </w:p>
          <w:p w14:paraId="7E794FDF" w14:textId="77777777" w:rsidR="00D31398" w:rsidRDefault="00D31398" w:rsidP="0043320B">
            <w:pPr>
              <w:pStyle w:val="Opstilling-punkttegn"/>
              <w:numPr>
                <w:ilvl w:val="0"/>
                <w:numId w:val="0"/>
              </w:numPr>
              <w:spacing w:before="10" w:after="10" w:line="240" w:lineRule="auto"/>
              <w:rPr>
                <w:szCs w:val="24"/>
              </w:rPr>
            </w:pPr>
            <w:r w:rsidRPr="00D20CA2">
              <w:rPr>
                <w:szCs w:val="24"/>
              </w:rPr>
              <w:t xml:space="preserve">Det er også Skovskolens erfaring, at </w:t>
            </w:r>
            <w:r w:rsidR="00062C35" w:rsidRPr="00D20CA2">
              <w:rPr>
                <w:szCs w:val="24"/>
              </w:rPr>
              <w:t xml:space="preserve">flere </w:t>
            </w:r>
            <w:r w:rsidRPr="00D20CA2">
              <w:rPr>
                <w:szCs w:val="24"/>
              </w:rPr>
              <w:t>undervisere kunne have været endnu mere involveret i projektet</w:t>
            </w:r>
            <w:r w:rsidR="00062C35" w:rsidRPr="00D20CA2">
              <w:rPr>
                <w:szCs w:val="24"/>
              </w:rPr>
              <w:t>. Det kunne</w:t>
            </w:r>
            <w:r w:rsidRPr="00D20CA2">
              <w:rPr>
                <w:szCs w:val="24"/>
              </w:rPr>
              <w:t xml:space="preserve"> fx </w:t>
            </w:r>
            <w:r w:rsidR="00062C35" w:rsidRPr="00D20CA2">
              <w:rPr>
                <w:szCs w:val="24"/>
              </w:rPr>
              <w:t xml:space="preserve">være ved </w:t>
            </w:r>
            <w:r w:rsidRPr="00D20CA2">
              <w:rPr>
                <w:szCs w:val="24"/>
              </w:rPr>
              <w:t>at deltage på de nationale seminarer</w:t>
            </w:r>
            <w:r w:rsidR="00062C35" w:rsidRPr="00D20CA2">
              <w:rPr>
                <w:szCs w:val="24"/>
              </w:rPr>
              <w:t xml:space="preserve"> eller gennem større inddragelse i de enkelte indsatser</w:t>
            </w:r>
            <w:r w:rsidRPr="00D20CA2">
              <w:rPr>
                <w:szCs w:val="24"/>
              </w:rPr>
              <w:t>.</w:t>
            </w:r>
            <w:r w:rsidR="00062C35" w:rsidRPr="00D20CA2">
              <w:rPr>
                <w:szCs w:val="24"/>
              </w:rPr>
              <w:t xml:space="preserve"> Mesterdagen blev arrangeret af underviserne, men </w:t>
            </w:r>
            <w:r w:rsidR="00D20CA2" w:rsidRPr="00D20CA2">
              <w:rPr>
                <w:szCs w:val="24"/>
              </w:rPr>
              <w:t xml:space="preserve">telefonkontakten var udelukkende varetaget af Skovskolens virksomhedskonsulent. Videndelingen om indsatserne har ikke været med udgangspunkt i projektet, men mere en information om den enkelte aktivitet. </w:t>
            </w:r>
            <w:r w:rsidRPr="00D20CA2">
              <w:rPr>
                <w:szCs w:val="24"/>
              </w:rPr>
              <w:t xml:space="preserve">På den måde </w:t>
            </w:r>
            <w:r w:rsidR="00D20CA2">
              <w:rPr>
                <w:szCs w:val="24"/>
              </w:rPr>
              <w:t>kunne</w:t>
            </w:r>
            <w:r w:rsidRPr="00D20CA2">
              <w:rPr>
                <w:szCs w:val="24"/>
              </w:rPr>
              <w:t xml:space="preserve"> projektet </w:t>
            </w:r>
            <w:r w:rsidR="00D20CA2">
              <w:rPr>
                <w:szCs w:val="24"/>
              </w:rPr>
              <w:t>have været bedre</w:t>
            </w:r>
            <w:r w:rsidRPr="00D20CA2">
              <w:rPr>
                <w:szCs w:val="24"/>
              </w:rPr>
              <w:t xml:space="preserve"> funderet i undervisergruppen.</w:t>
            </w:r>
            <w:r w:rsidR="0014121E" w:rsidRPr="00D20CA2">
              <w:rPr>
                <w:szCs w:val="24"/>
              </w:rPr>
              <w:t xml:space="preserve"> </w:t>
            </w:r>
            <w:r w:rsidR="00D20CA2">
              <w:rPr>
                <w:szCs w:val="24"/>
              </w:rPr>
              <w:t>Denne erfaring tager Skovskolen med sig og har f</w:t>
            </w:r>
            <w:r w:rsidR="0014121E" w:rsidRPr="00D20CA2">
              <w:rPr>
                <w:szCs w:val="24"/>
              </w:rPr>
              <w:t>x</w:t>
            </w:r>
            <w:r w:rsidR="0014121E">
              <w:rPr>
                <w:szCs w:val="24"/>
              </w:rPr>
              <w:t xml:space="preserve"> ved seneste projektansøgning spurgt bredere ud i undervisergrupperne for at afsøge mulige emner</w:t>
            </w:r>
            <w:r w:rsidR="00D20CA2">
              <w:rPr>
                <w:szCs w:val="24"/>
              </w:rPr>
              <w:t xml:space="preserve"> og initiativer</w:t>
            </w:r>
            <w:r w:rsidR="0014121E">
              <w:rPr>
                <w:szCs w:val="24"/>
              </w:rPr>
              <w:t>, som kunne skrive</w:t>
            </w:r>
            <w:r w:rsidR="00D20CA2">
              <w:rPr>
                <w:szCs w:val="24"/>
              </w:rPr>
              <w:t>s</w:t>
            </w:r>
            <w:r w:rsidR="0014121E">
              <w:rPr>
                <w:szCs w:val="24"/>
              </w:rPr>
              <w:t xml:space="preserve"> ind i projektet.</w:t>
            </w:r>
          </w:p>
          <w:p w14:paraId="3D51E426" w14:textId="63819D38" w:rsidR="00D20CA2" w:rsidRDefault="00D20CA2" w:rsidP="0043320B">
            <w:pPr>
              <w:pStyle w:val="Opstilling-punkttegn"/>
              <w:numPr>
                <w:ilvl w:val="0"/>
                <w:numId w:val="0"/>
              </w:numPr>
              <w:spacing w:before="10" w:after="10" w:line="240" w:lineRule="auto"/>
              <w:rPr>
                <w:sz w:val="22"/>
              </w:rPr>
            </w:pPr>
          </w:p>
        </w:tc>
      </w:tr>
      <w:tr w:rsidR="0063317F" w:rsidRPr="007F3290" w14:paraId="726B9956" w14:textId="77777777" w:rsidTr="0063317F">
        <w:trPr>
          <w:trHeight w:val="20"/>
        </w:trPr>
        <w:tc>
          <w:tcPr>
            <w:tcW w:w="9634" w:type="dxa"/>
            <w:shd w:val="clear" w:color="auto" w:fill="D9D9D9" w:themeFill="background1" w:themeFillShade="D9"/>
          </w:tcPr>
          <w:p w14:paraId="72138894" w14:textId="435D822F" w:rsidR="0063317F" w:rsidRDefault="0063317F" w:rsidP="00600712">
            <w:pPr>
              <w:pStyle w:val="Opstilling-punkttegn"/>
              <w:spacing w:before="10" w:after="10" w:line="240" w:lineRule="auto"/>
              <w:ind w:left="0"/>
              <w:rPr>
                <w:sz w:val="22"/>
              </w:rPr>
            </w:pPr>
            <w:r>
              <w:rPr>
                <w:b/>
                <w:szCs w:val="24"/>
              </w:rPr>
              <w:lastRenderedPageBreak/>
              <w:t>2.6</w:t>
            </w:r>
            <w:r w:rsidRPr="006232C0">
              <w:rPr>
                <w:b/>
                <w:szCs w:val="24"/>
              </w:rPr>
              <w:t xml:space="preserve"> Opfølgning og forankring</w:t>
            </w:r>
            <w:r>
              <w:rPr>
                <w:b/>
                <w:sz w:val="28"/>
                <w:szCs w:val="28"/>
              </w:rPr>
              <w:t xml:space="preserve"> </w:t>
            </w:r>
            <w:r>
              <w:rPr>
                <w:b/>
                <w:sz w:val="28"/>
                <w:szCs w:val="28"/>
              </w:rPr>
              <w:br/>
            </w:r>
            <w:r w:rsidRPr="002859AE">
              <w:rPr>
                <w:i/>
                <w:sz w:val="22"/>
              </w:rPr>
              <w:t xml:space="preserve">Beskriv opfølgning på og forankring af projektets resultater, herunder hvordan </w:t>
            </w:r>
            <w:r>
              <w:rPr>
                <w:i/>
                <w:sz w:val="22"/>
              </w:rPr>
              <w:t xml:space="preserve">de udviklede metoder, redskaber, praksisser og materialer </w:t>
            </w:r>
            <w:r w:rsidRPr="002859AE">
              <w:rPr>
                <w:i/>
                <w:sz w:val="22"/>
              </w:rPr>
              <w:t>planlægges videreført efter projektets afslutning.</w:t>
            </w:r>
          </w:p>
        </w:tc>
      </w:tr>
      <w:tr w:rsidR="0063317F" w:rsidRPr="007F3290" w14:paraId="49860B55" w14:textId="77777777" w:rsidTr="006C0121">
        <w:trPr>
          <w:trHeight w:val="20"/>
        </w:trPr>
        <w:tc>
          <w:tcPr>
            <w:tcW w:w="9634" w:type="dxa"/>
            <w:shd w:val="clear" w:color="auto" w:fill="FFFFFF" w:themeFill="background1"/>
          </w:tcPr>
          <w:p w14:paraId="53DAD727" w14:textId="77777777" w:rsidR="0063317F" w:rsidRPr="006C0121" w:rsidRDefault="0063317F" w:rsidP="0063317F">
            <w:pPr>
              <w:pStyle w:val="Opstilling-punkttegn"/>
              <w:spacing w:before="10" w:after="10" w:line="240" w:lineRule="auto"/>
              <w:ind w:left="0"/>
            </w:pPr>
            <w:r>
              <w:rPr>
                <w:sz w:val="22"/>
              </w:rPr>
              <w:t>(skriv her</w:t>
            </w:r>
            <w:r w:rsidRPr="005C6836">
              <w:rPr>
                <w:sz w:val="22"/>
              </w:rPr>
              <w:t>)</w:t>
            </w:r>
          </w:p>
          <w:p w14:paraId="0AC68FB9" w14:textId="165AAFE8" w:rsidR="0063317F" w:rsidRPr="009F71DF" w:rsidRDefault="009F71DF" w:rsidP="00600712">
            <w:pPr>
              <w:pStyle w:val="Opstilling-punkttegn"/>
              <w:spacing w:before="10" w:after="10" w:line="240" w:lineRule="auto"/>
              <w:ind w:left="0"/>
              <w:rPr>
                <w:sz w:val="22"/>
              </w:rPr>
            </w:pPr>
            <w:r>
              <w:rPr>
                <w:szCs w:val="24"/>
              </w:rPr>
              <w:t>Kontakt</w:t>
            </w:r>
            <w:r w:rsidR="00DD04D7">
              <w:rPr>
                <w:szCs w:val="24"/>
              </w:rPr>
              <w:t>en</w:t>
            </w:r>
            <w:r>
              <w:rPr>
                <w:szCs w:val="24"/>
              </w:rPr>
              <w:t xml:space="preserve"> til oplæringsvirksomheder </w:t>
            </w:r>
            <w:r w:rsidR="00DD04D7">
              <w:rPr>
                <w:szCs w:val="24"/>
              </w:rPr>
              <w:t>fortsætter, så Skovskolens virksomhedsansvarlig som fast procedure ringer til mester/oplæringsansvarlig til en snak om, hvordan der bedst støttes op om lærlingens læring både på skolen og i oplæringen.</w:t>
            </w:r>
          </w:p>
          <w:p w14:paraId="2DBA6936" w14:textId="231B8CD1" w:rsidR="009F71DF" w:rsidRPr="00F3608F" w:rsidRDefault="009F71DF" w:rsidP="00D01692">
            <w:pPr>
              <w:pStyle w:val="Opstilling-punkttegn"/>
              <w:spacing w:before="10" w:after="10" w:line="240" w:lineRule="auto"/>
              <w:ind w:left="0"/>
              <w:rPr>
                <w:sz w:val="22"/>
              </w:rPr>
            </w:pPr>
            <w:r>
              <w:rPr>
                <w:szCs w:val="24"/>
              </w:rPr>
              <w:t>De</w:t>
            </w:r>
            <w:r w:rsidR="00DD04D7">
              <w:rPr>
                <w:szCs w:val="24"/>
              </w:rPr>
              <w:t>t er også planen, at der skal holdes en mesterdag for flere specialer. Det kan både være s</w:t>
            </w:r>
            <w:r w:rsidR="00D01692">
              <w:rPr>
                <w:szCs w:val="24"/>
              </w:rPr>
              <w:t>om</w:t>
            </w:r>
            <w:r w:rsidR="00DD04D7">
              <w:rPr>
                <w:szCs w:val="24"/>
              </w:rPr>
              <w:t xml:space="preserve"> adskilte dage, men det overvejes også at samle specialer til en fælles mesterdag. Desuden arbejdes der med at sikre et fagligt indhold på mesterdagen, hvor der fx kan drøftes praksis, implementering af ny lovgivning og andre fag</w:t>
            </w:r>
            <w:r w:rsidR="00477894">
              <w:rPr>
                <w:szCs w:val="24"/>
              </w:rPr>
              <w:t>relevan</w:t>
            </w:r>
            <w:r w:rsidR="00DD04D7">
              <w:rPr>
                <w:szCs w:val="24"/>
              </w:rPr>
              <w:t>te emner</w:t>
            </w:r>
            <w:r w:rsidR="00F3608F">
              <w:rPr>
                <w:szCs w:val="24"/>
              </w:rPr>
              <w:t xml:space="preserve"> for at gøre det attraktivt for mester/oplæringsansvarlig at deltage</w:t>
            </w:r>
            <w:r w:rsidR="00DD04D7">
              <w:rPr>
                <w:szCs w:val="24"/>
              </w:rPr>
              <w:t>.</w:t>
            </w:r>
          </w:p>
          <w:p w14:paraId="698F17B0" w14:textId="318CA20A" w:rsidR="0014121E" w:rsidRPr="00F3608F" w:rsidRDefault="00F3608F" w:rsidP="00F3608F">
            <w:pPr>
              <w:pStyle w:val="Opstilling-punkttegn"/>
              <w:spacing w:before="10" w:after="10" w:line="240" w:lineRule="auto"/>
              <w:ind w:left="0"/>
              <w:rPr>
                <w:sz w:val="22"/>
              </w:rPr>
            </w:pPr>
            <w:r>
              <w:t xml:space="preserve">Desuden vil det fremover være praksis at inddrage underviserne i større omfang i nye projekter for at </w:t>
            </w:r>
            <w:r w:rsidRPr="00F3608F">
              <w:t>f</w:t>
            </w:r>
            <w:r w:rsidR="0014121E" w:rsidRPr="00F3608F">
              <w:t>å projekter</w:t>
            </w:r>
            <w:r w:rsidRPr="00F3608F">
              <w:t>ne</w:t>
            </w:r>
            <w:r w:rsidR="0014121E" w:rsidRPr="00F3608F">
              <w:t xml:space="preserve"> til at gro i huset fra starten af</w:t>
            </w:r>
            <w:r w:rsidRPr="00F3608F">
              <w:t>.</w:t>
            </w:r>
          </w:p>
          <w:p w14:paraId="6B0C14C7" w14:textId="119DB0AA" w:rsidR="00F3608F" w:rsidRDefault="00F3608F" w:rsidP="00F3608F">
            <w:pPr>
              <w:pStyle w:val="Opstilling-punkttegn"/>
              <w:spacing w:before="10" w:after="10" w:line="240" w:lineRule="auto"/>
              <w:ind w:left="0"/>
              <w:rPr>
                <w:sz w:val="22"/>
              </w:rPr>
            </w:pPr>
          </w:p>
        </w:tc>
      </w:tr>
    </w:tbl>
    <w:p w14:paraId="602FDDA3" w14:textId="1DF49534" w:rsidR="002859AE" w:rsidRDefault="002859AE" w:rsidP="00095259">
      <w:pPr>
        <w:spacing w:before="10" w:after="10"/>
        <w:rPr>
          <w:b/>
          <w:szCs w:val="16"/>
        </w:rPr>
      </w:pPr>
      <w:bookmarkStart w:id="1" w:name="_GoBack"/>
      <w:bookmarkEnd w:id="1"/>
    </w:p>
    <w:sectPr w:rsidR="002859AE" w:rsidSect="00A4477B">
      <w:headerReference w:type="default" r:id="rId8"/>
      <w:footerReference w:type="default" r:id="rId9"/>
      <w:pgSz w:w="11906" w:h="16838"/>
      <w:pgMar w:top="851" w:right="1134" w:bottom="232"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8FA9" w16cex:dateUtc="2023-01-18T1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B7CC" w14:textId="77777777" w:rsidR="00D53288" w:rsidRDefault="00D53288">
      <w:pPr>
        <w:spacing w:after="0" w:line="240" w:lineRule="auto"/>
      </w:pPr>
      <w:r>
        <w:separator/>
      </w:r>
    </w:p>
  </w:endnote>
  <w:endnote w:type="continuationSeparator" w:id="0">
    <w:p w14:paraId="4D9B7F3B" w14:textId="77777777" w:rsidR="00D53288" w:rsidRDefault="00D5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79224"/>
      <w:docPartObj>
        <w:docPartGallery w:val="Page Numbers (Bottom of Page)"/>
        <w:docPartUnique/>
      </w:docPartObj>
    </w:sdtPr>
    <w:sdtEndPr/>
    <w:sdtContent>
      <w:p w14:paraId="7F8D6284" w14:textId="5602E632" w:rsidR="00AC2695" w:rsidRDefault="00AC2695">
        <w:pPr>
          <w:pStyle w:val="Sidefod"/>
          <w:jc w:val="right"/>
        </w:pPr>
        <w:r>
          <w:fldChar w:fldCharType="begin"/>
        </w:r>
        <w:r>
          <w:instrText>PAGE   \* MERGEFORMAT</w:instrText>
        </w:r>
        <w:r>
          <w:fldChar w:fldCharType="separate"/>
        </w:r>
        <w:r w:rsidR="007669D6">
          <w:rPr>
            <w:noProof/>
          </w:rPr>
          <w:t>10</w:t>
        </w:r>
        <w:r>
          <w:fldChar w:fldCharType="end"/>
        </w:r>
      </w:p>
    </w:sdtContent>
  </w:sdt>
  <w:p w14:paraId="6E095304" w14:textId="77777777" w:rsidR="00AC2695" w:rsidRDefault="00AC269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10E49" w14:textId="77777777" w:rsidR="00D53288" w:rsidRDefault="00D53288">
      <w:pPr>
        <w:spacing w:after="0" w:line="240" w:lineRule="auto"/>
      </w:pPr>
      <w:r>
        <w:separator/>
      </w:r>
    </w:p>
  </w:footnote>
  <w:footnote w:type="continuationSeparator" w:id="0">
    <w:p w14:paraId="1AB0D5DA" w14:textId="77777777" w:rsidR="00D53288" w:rsidRDefault="00D5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049CD" w14:textId="27DA46BE" w:rsidR="00AC2695" w:rsidRPr="002C4076" w:rsidRDefault="00D4743D" w:rsidP="002C4076">
    <w:pPr>
      <w:pStyle w:val="Sidehoved"/>
      <w:rPr>
        <w:i/>
        <w:sz w:val="18"/>
        <w:szCs w:val="18"/>
      </w:rPr>
    </w:pPr>
    <w:r>
      <w:rPr>
        <w:sz w:val="18"/>
        <w:szCs w:val="18"/>
      </w:rPr>
      <w:t xml:space="preserve">Afrapportering Skovskolen SLSP, </w:t>
    </w:r>
    <w:r>
      <w:rPr>
        <w:sz w:val="18"/>
        <w:szCs w:val="18"/>
      </w:rPr>
      <w:tab/>
    </w:r>
    <w:r>
      <w:rPr>
        <w:sz w:val="18"/>
        <w:szCs w:val="18"/>
      </w:rPr>
      <w:tab/>
      <w:t>januar</w:t>
    </w:r>
    <w:r>
      <w:rPr>
        <w:i/>
        <w:sz w:val="18"/>
        <w:szCs w:val="18"/>
      </w:rPr>
      <w:t xml:space="preserve"> 2023</w:t>
    </w:r>
    <w:r w:rsidR="00AC2695" w:rsidRPr="00AA2C7E">
      <w:rPr>
        <w:szCs w:val="24"/>
      </w:rPr>
      <w:tab/>
    </w:r>
    <w:r w:rsidR="00AC2695" w:rsidRPr="00AA2C7E">
      <w:rPr>
        <w:szCs w:val="24"/>
      </w:rPr>
      <w:tab/>
      <w:t xml:space="preserve"> </w:t>
    </w:r>
  </w:p>
  <w:p w14:paraId="18CC1E48" w14:textId="77777777" w:rsidR="00AC2695" w:rsidRPr="00DD7078" w:rsidRDefault="00AC2695" w:rsidP="00AC26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872EFE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3B70C9C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6E35227"/>
    <w:multiLevelType w:val="hybridMultilevel"/>
    <w:tmpl w:val="1E228012"/>
    <w:lvl w:ilvl="0" w:tplc="1E3E760C">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4C20DC"/>
    <w:multiLevelType w:val="hybridMultilevel"/>
    <w:tmpl w:val="871A77D6"/>
    <w:lvl w:ilvl="0" w:tplc="FA285CFC">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1A775B"/>
    <w:multiLevelType w:val="hybridMultilevel"/>
    <w:tmpl w:val="7D3000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4C424B0"/>
    <w:multiLevelType w:val="hybridMultilevel"/>
    <w:tmpl w:val="F83A56F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811250"/>
    <w:multiLevelType w:val="hybridMultilevel"/>
    <w:tmpl w:val="37BA4BF2"/>
    <w:lvl w:ilvl="0" w:tplc="336AD104">
      <w:start w:val="1"/>
      <w:numFmt w:val="decimal"/>
      <w:lvlText w:val="%1."/>
      <w:lvlJc w:val="left"/>
      <w:pPr>
        <w:ind w:left="720" w:hanging="360"/>
      </w:pPr>
      <w:rPr>
        <w:rFonts w:hint="default"/>
        <w:color w:val="FF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BED4E40"/>
    <w:multiLevelType w:val="hybridMultilevel"/>
    <w:tmpl w:val="871A77D6"/>
    <w:lvl w:ilvl="0" w:tplc="FA285CFC">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9" w15:restartNumberingAfterBreak="0">
    <w:nsid w:val="32454D9B"/>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8057C"/>
    <w:multiLevelType w:val="hybridMultilevel"/>
    <w:tmpl w:val="739ED9D6"/>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DC24C4C"/>
    <w:multiLevelType w:val="hybridMultilevel"/>
    <w:tmpl w:val="9258CD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B62E67"/>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083FEF"/>
    <w:multiLevelType w:val="hybridMultilevel"/>
    <w:tmpl w:val="F65A7AE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95024C7"/>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DE85F9A"/>
    <w:multiLevelType w:val="hybridMultilevel"/>
    <w:tmpl w:val="D572F5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EE65D4C"/>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BA6230"/>
    <w:multiLevelType w:val="hybridMultilevel"/>
    <w:tmpl w:val="F4AC20D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3B0334A"/>
    <w:multiLevelType w:val="hybridMultilevel"/>
    <w:tmpl w:val="37BA4BF2"/>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5A201F"/>
    <w:multiLevelType w:val="hybridMultilevel"/>
    <w:tmpl w:val="7250F92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8D16966"/>
    <w:multiLevelType w:val="hybridMultilevel"/>
    <w:tmpl w:val="DFD82198"/>
    <w:lvl w:ilvl="0" w:tplc="9C529A6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0E12AE"/>
    <w:multiLevelType w:val="hybridMultilevel"/>
    <w:tmpl w:val="49FE21D8"/>
    <w:lvl w:ilvl="0" w:tplc="CC66F53A">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C5A18D3"/>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CE6355"/>
    <w:multiLevelType w:val="hybridMultilevel"/>
    <w:tmpl w:val="08760EF6"/>
    <w:lvl w:ilvl="0" w:tplc="70365704">
      <w:numFmt w:val="bullet"/>
      <w:lvlText w:val=""/>
      <w:lvlJc w:val="left"/>
      <w:pPr>
        <w:ind w:left="828" w:hanging="361"/>
      </w:pPr>
      <w:rPr>
        <w:rFonts w:ascii="Wingdings" w:eastAsia="Wingdings" w:hAnsi="Wingdings" w:cs="Wingdings" w:hint="default"/>
        <w:w w:val="100"/>
        <w:sz w:val="22"/>
        <w:szCs w:val="22"/>
      </w:rPr>
    </w:lvl>
    <w:lvl w:ilvl="1" w:tplc="8E560064">
      <w:numFmt w:val="bullet"/>
      <w:lvlText w:val="•"/>
      <w:lvlJc w:val="left"/>
      <w:pPr>
        <w:ind w:left="1534" w:hanging="361"/>
      </w:pPr>
      <w:rPr>
        <w:rFonts w:hint="default"/>
      </w:rPr>
    </w:lvl>
    <w:lvl w:ilvl="2" w:tplc="44282AE2">
      <w:numFmt w:val="bullet"/>
      <w:lvlText w:val="•"/>
      <w:lvlJc w:val="left"/>
      <w:pPr>
        <w:ind w:left="2248" w:hanging="361"/>
      </w:pPr>
      <w:rPr>
        <w:rFonts w:hint="default"/>
      </w:rPr>
    </w:lvl>
    <w:lvl w:ilvl="3" w:tplc="A9C0BEC4">
      <w:numFmt w:val="bullet"/>
      <w:lvlText w:val="•"/>
      <w:lvlJc w:val="left"/>
      <w:pPr>
        <w:ind w:left="2962" w:hanging="361"/>
      </w:pPr>
      <w:rPr>
        <w:rFonts w:hint="default"/>
      </w:rPr>
    </w:lvl>
    <w:lvl w:ilvl="4" w:tplc="1E32EEEE">
      <w:numFmt w:val="bullet"/>
      <w:lvlText w:val="•"/>
      <w:lvlJc w:val="left"/>
      <w:pPr>
        <w:ind w:left="3676" w:hanging="361"/>
      </w:pPr>
      <w:rPr>
        <w:rFonts w:hint="default"/>
      </w:rPr>
    </w:lvl>
    <w:lvl w:ilvl="5" w:tplc="AD74DE52">
      <w:numFmt w:val="bullet"/>
      <w:lvlText w:val="•"/>
      <w:lvlJc w:val="left"/>
      <w:pPr>
        <w:ind w:left="4390" w:hanging="361"/>
      </w:pPr>
      <w:rPr>
        <w:rFonts w:hint="default"/>
      </w:rPr>
    </w:lvl>
    <w:lvl w:ilvl="6" w:tplc="7D4C6670">
      <w:numFmt w:val="bullet"/>
      <w:lvlText w:val="•"/>
      <w:lvlJc w:val="left"/>
      <w:pPr>
        <w:ind w:left="5104" w:hanging="361"/>
      </w:pPr>
      <w:rPr>
        <w:rFonts w:hint="default"/>
      </w:rPr>
    </w:lvl>
    <w:lvl w:ilvl="7" w:tplc="37B46930">
      <w:numFmt w:val="bullet"/>
      <w:lvlText w:val="•"/>
      <w:lvlJc w:val="left"/>
      <w:pPr>
        <w:ind w:left="5818" w:hanging="361"/>
      </w:pPr>
      <w:rPr>
        <w:rFonts w:hint="default"/>
      </w:rPr>
    </w:lvl>
    <w:lvl w:ilvl="8" w:tplc="ADECB980">
      <w:numFmt w:val="bullet"/>
      <w:lvlText w:val="•"/>
      <w:lvlJc w:val="left"/>
      <w:pPr>
        <w:ind w:left="6532" w:hanging="361"/>
      </w:pPr>
      <w:rPr>
        <w:rFonts w:hint="default"/>
      </w:rPr>
    </w:lvl>
  </w:abstractNum>
  <w:abstractNum w:abstractNumId="26"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FA37E27"/>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BB1863"/>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1D6050"/>
    <w:multiLevelType w:val="hybridMultilevel"/>
    <w:tmpl w:val="3F2C0CB6"/>
    <w:lvl w:ilvl="0" w:tplc="04060015">
      <w:start w:val="1"/>
      <w:numFmt w:val="upperLetter"/>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10"/>
  </w:num>
  <w:num w:numId="3">
    <w:abstractNumId w:val="26"/>
  </w:num>
  <w:num w:numId="4">
    <w:abstractNumId w:val="16"/>
  </w:num>
  <w:num w:numId="5">
    <w:abstractNumId w:val="8"/>
  </w:num>
  <w:num w:numId="6">
    <w:abstractNumId w:val="17"/>
  </w:num>
  <w:num w:numId="7">
    <w:abstractNumId w:val="0"/>
  </w:num>
  <w:num w:numId="8">
    <w:abstractNumId w:val="25"/>
  </w:num>
  <w:num w:numId="9">
    <w:abstractNumId w:val="4"/>
  </w:num>
  <w:num w:numId="10">
    <w:abstractNumId w:val="23"/>
  </w:num>
  <w:num w:numId="11">
    <w:abstractNumId w:val="19"/>
  </w:num>
  <w:num w:numId="12">
    <w:abstractNumId w:val="7"/>
  </w:num>
  <w:num w:numId="13">
    <w:abstractNumId w:val="3"/>
  </w:num>
  <w:num w:numId="14">
    <w:abstractNumId w:val="2"/>
  </w:num>
  <w:num w:numId="15">
    <w:abstractNumId w:val="14"/>
  </w:num>
  <w:num w:numId="16">
    <w:abstractNumId w:val="6"/>
  </w:num>
  <w:num w:numId="17">
    <w:abstractNumId w:val="5"/>
  </w:num>
  <w:num w:numId="18">
    <w:abstractNumId w:val="21"/>
  </w:num>
  <w:num w:numId="19">
    <w:abstractNumId w:val="0"/>
    <w:lvlOverride w:ilvl="0">
      <w:startOverride w:val="1"/>
    </w:lvlOverride>
  </w:num>
  <w:num w:numId="20">
    <w:abstractNumId w:val="27"/>
  </w:num>
  <w:num w:numId="21">
    <w:abstractNumId w:val="20"/>
  </w:num>
  <w:num w:numId="22">
    <w:abstractNumId w:val="22"/>
  </w:num>
  <w:num w:numId="23">
    <w:abstractNumId w:val="13"/>
  </w:num>
  <w:num w:numId="24">
    <w:abstractNumId w:val="9"/>
  </w:num>
  <w:num w:numId="25">
    <w:abstractNumId w:val="24"/>
  </w:num>
  <w:num w:numId="26">
    <w:abstractNumId w:val="15"/>
  </w:num>
  <w:num w:numId="27">
    <w:abstractNumId w:val="12"/>
  </w:num>
  <w:num w:numId="28">
    <w:abstractNumId w:val="18"/>
  </w:num>
  <w:num w:numId="29">
    <w:abstractNumId w:val="28"/>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1304"/>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95"/>
    <w:rsid w:val="000177CC"/>
    <w:rsid w:val="000237FB"/>
    <w:rsid w:val="000314CA"/>
    <w:rsid w:val="0004481B"/>
    <w:rsid w:val="00044E93"/>
    <w:rsid w:val="00045EF6"/>
    <w:rsid w:val="00054173"/>
    <w:rsid w:val="000558D3"/>
    <w:rsid w:val="00055AF2"/>
    <w:rsid w:val="000620B8"/>
    <w:rsid w:val="00062C35"/>
    <w:rsid w:val="0006332A"/>
    <w:rsid w:val="00075387"/>
    <w:rsid w:val="00076351"/>
    <w:rsid w:val="00095259"/>
    <w:rsid w:val="0009572E"/>
    <w:rsid w:val="000976FE"/>
    <w:rsid w:val="000C62D9"/>
    <w:rsid w:val="000E1F60"/>
    <w:rsid w:val="000F2263"/>
    <w:rsid w:val="000F5266"/>
    <w:rsid w:val="000F5776"/>
    <w:rsid w:val="00100899"/>
    <w:rsid w:val="00103562"/>
    <w:rsid w:val="001402AB"/>
    <w:rsid w:val="0014121E"/>
    <w:rsid w:val="001802DD"/>
    <w:rsid w:val="00190C00"/>
    <w:rsid w:val="00195791"/>
    <w:rsid w:val="001A2EAE"/>
    <w:rsid w:val="001A7028"/>
    <w:rsid w:val="001B061B"/>
    <w:rsid w:val="001C5A52"/>
    <w:rsid w:val="001C5B24"/>
    <w:rsid w:val="001D13FC"/>
    <w:rsid w:val="001D7884"/>
    <w:rsid w:val="00224669"/>
    <w:rsid w:val="002258BB"/>
    <w:rsid w:val="0024638E"/>
    <w:rsid w:val="002622D6"/>
    <w:rsid w:val="002707C6"/>
    <w:rsid w:val="00274DB3"/>
    <w:rsid w:val="002833A6"/>
    <w:rsid w:val="00283B3A"/>
    <w:rsid w:val="002859AE"/>
    <w:rsid w:val="002A6F62"/>
    <w:rsid w:val="002A7E7B"/>
    <w:rsid w:val="002A7EF8"/>
    <w:rsid w:val="002C031F"/>
    <w:rsid w:val="002C4076"/>
    <w:rsid w:val="002E0582"/>
    <w:rsid w:val="002E0B52"/>
    <w:rsid w:val="002E3DC5"/>
    <w:rsid w:val="002F20F8"/>
    <w:rsid w:val="002F5E55"/>
    <w:rsid w:val="00301EA4"/>
    <w:rsid w:val="00306230"/>
    <w:rsid w:val="003113C4"/>
    <w:rsid w:val="003170F3"/>
    <w:rsid w:val="00335686"/>
    <w:rsid w:val="00335AA9"/>
    <w:rsid w:val="00336BD1"/>
    <w:rsid w:val="00342B92"/>
    <w:rsid w:val="00362767"/>
    <w:rsid w:val="00363E07"/>
    <w:rsid w:val="003760B4"/>
    <w:rsid w:val="003A03B5"/>
    <w:rsid w:val="003A102E"/>
    <w:rsid w:val="003B05C9"/>
    <w:rsid w:val="003D0AE4"/>
    <w:rsid w:val="003D4F02"/>
    <w:rsid w:val="003E095A"/>
    <w:rsid w:val="00405108"/>
    <w:rsid w:val="0040588F"/>
    <w:rsid w:val="00427C66"/>
    <w:rsid w:val="0043320B"/>
    <w:rsid w:val="00441E40"/>
    <w:rsid w:val="00455224"/>
    <w:rsid w:val="00477894"/>
    <w:rsid w:val="00483506"/>
    <w:rsid w:val="00497BFD"/>
    <w:rsid w:val="004B2E6E"/>
    <w:rsid w:val="004E32B6"/>
    <w:rsid w:val="004E7991"/>
    <w:rsid w:val="004F2276"/>
    <w:rsid w:val="00510008"/>
    <w:rsid w:val="00517C23"/>
    <w:rsid w:val="00524DA5"/>
    <w:rsid w:val="0053206C"/>
    <w:rsid w:val="00537FBA"/>
    <w:rsid w:val="00594827"/>
    <w:rsid w:val="00594F20"/>
    <w:rsid w:val="005A3ACE"/>
    <w:rsid w:val="005B04E8"/>
    <w:rsid w:val="005B4B3C"/>
    <w:rsid w:val="005B766A"/>
    <w:rsid w:val="005C3A8A"/>
    <w:rsid w:val="005C6836"/>
    <w:rsid w:val="005D2E45"/>
    <w:rsid w:val="00600712"/>
    <w:rsid w:val="0060210D"/>
    <w:rsid w:val="00604B32"/>
    <w:rsid w:val="006232C0"/>
    <w:rsid w:val="00624236"/>
    <w:rsid w:val="00624BA2"/>
    <w:rsid w:val="0063317F"/>
    <w:rsid w:val="0063746B"/>
    <w:rsid w:val="00642667"/>
    <w:rsid w:val="0064341F"/>
    <w:rsid w:val="00650B9B"/>
    <w:rsid w:val="0067308B"/>
    <w:rsid w:val="00674FD6"/>
    <w:rsid w:val="00681595"/>
    <w:rsid w:val="006A279C"/>
    <w:rsid w:val="006B0981"/>
    <w:rsid w:val="006B295D"/>
    <w:rsid w:val="006B3D17"/>
    <w:rsid w:val="006C0121"/>
    <w:rsid w:val="006C187F"/>
    <w:rsid w:val="006D4497"/>
    <w:rsid w:val="006E181F"/>
    <w:rsid w:val="007552A6"/>
    <w:rsid w:val="007669D6"/>
    <w:rsid w:val="00772B24"/>
    <w:rsid w:val="007745E8"/>
    <w:rsid w:val="00774730"/>
    <w:rsid w:val="00780DF8"/>
    <w:rsid w:val="00781526"/>
    <w:rsid w:val="00782590"/>
    <w:rsid w:val="007937D6"/>
    <w:rsid w:val="007A76AF"/>
    <w:rsid w:val="007C6644"/>
    <w:rsid w:val="007D4D08"/>
    <w:rsid w:val="007D64B6"/>
    <w:rsid w:val="007E5C01"/>
    <w:rsid w:val="008014FC"/>
    <w:rsid w:val="008054C8"/>
    <w:rsid w:val="00807E4E"/>
    <w:rsid w:val="008363D2"/>
    <w:rsid w:val="0085288E"/>
    <w:rsid w:val="0086234A"/>
    <w:rsid w:val="008653D3"/>
    <w:rsid w:val="00875904"/>
    <w:rsid w:val="00875A4B"/>
    <w:rsid w:val="00890784"/>
    <w:rsid w:val="00895CC3"/>
    <w:rsid w:val="008B0997"/>
    <w:rsid w:val="008B0EC4"/>
    <w:rsid w:val="008C631D"/>
    <w:rsid w:val="008C7680"/>
    <w:rsid w:val="008F0C4C"/>
    <w:rsid w:val="008F20A9"/>
    <w:rsid w:val="008F5D76"/>
    <w:rsid w:val="00922F8F"/>
    <w:rsid w:val="00925ADC"/>
    <w:rsid w:val="009266BE"/>
    <w:rsid w:val="0093511F"/>
    <w:rsid w:val="0093540A"/>
    <w:rsid w:val="00936659"/>
    <w:rsid w:val="009440DE"/>
    <w:rsid w:val="0095475B"/>
    <w:rsid w:val="00981C18"/>
    <w:rsid w:val="00981ED3"/>
    <w:rsid w:val="00984237"/>
    <w:rsid w:val="00996B0B"/>
    <w:rsid w:val="009A4F7F"/>
    <w:rsid w:val="009B595A"/>
    <w:rsid w:val="009B678D"/>
    <w:rsid w:val="009D692A"/>
    <w:rsid w:val="009F53E3"/>
    <w:rsid w:val="009F6A11"/>
    <w:rsid w:val="009F71DF"/>
    <w:rsid w:val="00A03A44"/>
    <w:rsid w:val="00A12AB9"/>
    <w:rsid w:val="00A23EE5"/>
    <w:rsid w:val="00A27F53"/>
    <w:rsid w:val="00A41A10"/>
    <w:rsid w:val="00A4477B"/>
    <w:rsid w:val="00A44DCE"/>
    <w:rsid w:val="00A46B88"/>
    <w:rsid w:val="00A56C3D"/>
    <w:rsid w:val="00A60742"/>
    <w:rsid w:val="00A6493E"/>
    <w:rsid w:val="00A6605E"/>
    <w:rsid w:val="00A67219"/>
    <w:rsid w:val="00A675D4"/>
    <w:rsid w:val="00A6793D"/>
    <w:rsid w:val="00A81C25"/>
    <w:rsid w:val="00A90CC6"/>
    <w:rsid w:val="00A917BC"/>
    <w:rsid w:val="00A92A08"/>
    <w:rsid w:val="00AA037A"/>
    <w:rsid w:val="00AC2695"/>
    <w:rsid w:val="00AF1EB9"/>
    <w:rsid w:val="00AF2EBA"/>
    <w:rsid w:val="00AF4224"/>
    <w:rsid w:val="00B00C34"/>
    <w:rsid w:val="00B01F67"/>
    <w:rsid w:val="00B16AEE"/>
    <w:rsid w:val="00B16C4A"/>
    <w:rsid w:val="00B3750E"/>
    <w:rsid w:val="00B41871"/>
    <w:rsid w:val="00B4559A"/>
    <w:rsid w:val="00B80FA0"/>
    <w:rsid w:val="00B90BDA"/>
    <w:rsid w:val="00B976B5"/>
    <w:rsid w:val="00BA4F97"/>
    <w:rsid w:val="00BB2552"/>
    <w:rsid w:val="00BB6A9D"/>
    <w:rsid w:val="00BE6235"/>
    <w:rsid w:val="00C04554"/>
    <w:rsid w:val="00C1284F"/>
    <w:rsid w:val="00C1454E"/>
    <w:rsid w:val="00C21B4F"/>
    <w:rsid w:val="00C37E02"/>
    <w:rsid w:val="00C43A10"/>
    <w:rsid w:val="00C575A9"/>
    <w:rsid w:val="00C730E4"/>
    <w:rsid w:val="00C93DAB"/>
    <w:rsid w:val="00CA4E9D"/>
    <w:rsid w:val="00CD14BA"/>
    <w:rsid w:val="00CD7FE6"/>
    <w:rsid w:val="00D01692"/>
    <w:rsid w:val="00D01DE5"/>
    <w:rsid w:val="00D07007"/>
    <w:rsid w:val="00D20CA2"/>
    <w:rsid w:val="00D23B9F"/>
    <w:rsid w:val="00D31398"/>
    <w:rsid w:val="00D31D39"/>
    <w:rsid w:val="00D4743D"/>
    <w:rsid w:val="00D47C86"/>
    <w:rsid w:val="00D5203E"/>
    <w:rsid w:val="00D53288"/>
    <w:rsid w:val="00D55438"/>
    <w:rsid w:val="00D554A8"/>
    <w:rsid w:val="00D60345"/>
    <w:rsid w:val="00D823E6"/>
    <w:rsid w:val="00DC33B8"/>
    <w:rsid w:val="00DD04D7"/>
    <w:rsid w:val="00DD45FD"/>
    <w:rsid w:val="00DE0400"/>
    <w:rsid w:val="00DE69BB"/>
    <w:rsid w:val="00E30E9E"/>
    <w:rsid w:val="00E3463F"/>
    <w:rsid w:val="00E644F1"/>
    <w:rsid w:val="00E7272A"/>
    <w:rsid w:val="00EB140B"/>
    <w:rsid w:val="00EB3860"/>
    <w:rsid w:val="00EC0EF1"/>
    <w:rsid w:val="00EC6659"/>
    <w:rsid w:val="00EF5C87"/>
    <w:rsid w:val="00F0676A"/>
    <w:rsid w:val="00F13141"/>
    <w:rsid w:val="00F21BCF"/>
    <w:rsid w:val="00F24045"/>
    <w:rsid w:val="00F24D92"/>
    <w:rsid w:val="00F32A56"/>
    <w:rsid w:val="00F3608F"/>
    <w:rsid w:val="00F52B73"/>
    <w:rsid w:val="00F53EC1"/>
    <w:rsid w:val="00F761BC"/>
    <w:rsid w:val="00F81683"/>
    <w:rsid w:val="00F873A0"/>
    <w:rsid w:val="00FA4BCE"/>
    <w:rsid w:val="00FB17E2"/>
    <w:rsid w:val="00FC56E1"/>
    <w:rsid w:val="00FD65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C2732C9"/>
  <w15:chartTrackingRefBased/>
  <w15:docId w15:val="{B647E127-3B58-4C46-89CD-3528FA14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695"/>
    <w:pPr>
      <w:spacing w:after="200" w:line="276" w:lineRule="auto"/>
    </w:pPr>
    <w:rPr>
      <w:rFonts w:ascii="Garamond" w:hAnsi="Garamond"/>
      <w:sz w:val="24"/>
    </w:rPr>
  </w:style>
  <w:style w:type="paragraph" w:styleId="Overskrift1">
    <w:name w:val="heading 1"/>
    <w:basedOn w:val="Normal"/>
    <w:next w:val="Brdtekst"/>
    <w:link w:val="Overskrift1Tegn"/>
    <w:uiPriority w:val="1"/>
    <w:qFormat/>
    <w:rsid w:val="002C4076"/>
    <w:pPr>
      <w:keepNext/>
      <w:keepLines/>
      <w:numPr>
        <w:numId w:val="5"/>
      </w:numPr>
      <w:spacing w:before="300" w:after="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2C4076"/>
    <w:pPr>
      <w:keepNext/>
      <w:keepLines/>
      <w:numPr>
        <w:ilvl w:val="1"/>
        <w:numId w:val="5"/>
      </w:numPr>
      <w:spacing w:before="300" w:after="0" w:line="300" w:lineRule="exact"/>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2C4076"/>
    <w:pPr>
      <w:keepNext/>
      <w:keepLines/>
      <w:numPr>
        <w:ilvl w:val="2"/>
        <w:numId w:val="5"/>
      </w:numPr>
      <w:spacing w:before="300" w:after="0" w:line="300" w:lineRule="exact"/>
      <w:contextualSpacing/>
      <w:outlineLvl w:val="2"/>
    </w:pPr>
    <w:rPr>
      <w:rFonts w:eastAsiaTheme="majorEastAsia" w:cstheme="majorBidi"/>
      <w:b/>
      <w:bCs/>
      <w:i/>
      <w:szCs w:val="24"/>
    </w:rPr>
  </w:style>
  <w:style w:type="paragraph" w:styleId="Overskrift4">
    <w:name w:val="heading 4"/>
    <w:basedOn w:val="Normal"/>
    <w:next w:val="Brdtekst"/>
    <w:link w:val="Overskrift4Tegn"/>
    <w:uiPriority w:val="4"/>
    <w:qFormat/>
    <w:rsid w:val="002C4076"/>
    <w:pPr>
      <w:keepNext/>
      <w:keepLines/>
      <w:numPr>
        <w:ilvl w:val="3"/>
        <w:numId w:val="5"/>
      </w:numPr>
      <w:spacing w:before="260" w:after="0" w:line="300" w:lineRule="exact"/>
      <w:contextualSpacing/>
      <w:outlineLvl w:val="3"/>
    </w:pPr>
    <w:rPr>
      <w:rFonts w:eastAsiaTheme="majorEastAsia" w:cstheme="majorBidi"/>
      <w:bCs/>
      <w:i/>
      <w:iCs/>
      <w:szCs w:val="24"/>
    </w:rPr>
  </w:style>
  <w:style w:type="paragraph" w:styleId="Overskrift5">
    <w:name w:val="heading 5"/>
    <w:basedOn w:val="Normal"/>
    <w:next w:val="Normal"/>
    <w:link w:val="Overskrift5Tegn"/>
    <w:uiPriority w:val="4"/>
    <w:semiHidden/>
    <w:rsid w:val="002C4076"/>
    <w:pPr>
      <w:keepNext/>
      <w:keepLines/>
      <w:numPr>
        <w:ilvl w:val="4"/>
        <w:numId w:val="5"/>
      </w:numPr>
      <w:spacing w:before="260" w:after="0" w:line="300" w:lineRule="exact"/>
      <w:contextualSpacing/>
      <w:outlineLvl w:val="4"/>
    </w:pPr>
    <w:rPr>
      <w:rFonts w:eastAsiaTheme="majorEastAsia" w:cstheme="majorBidi"/>
      <w:b/>
      <w:szCs w:val="24"/>
    </w:rPr>
  </w:style>
  <w:style w:type="paragraph" w:styleId="Overskrift6">
    <w:name w:val="heading 6"/>
    <w:basedOn w:val="Normal"/>
    <w:next w:val="Normal"/>
    <w:link w:val="Overskrift6Tegn"/>
    <w:uiPriority w:val="4"/>
    <w:semiHidden/>
    <w:rsid w:val="002C4076"/>
    <w:pPr>
      <w:keepNext/>
      <w:keepLines/>
      <w:numPr>
        <w:ilvl w:val="5"/>
        <w:numId w:val="5"/>
      </w:numPr>
      <w:spacing w:before="260" w:after="0" w:line="300" w:lineRule="exact"/>
      <w:contextualSpacing/>
      <w:outlineLvl w:val="5"/>
    </w:pPr>
    <w:rPr>
      <w:rFonts w:eastAsiaTheme="majorEastAsia" w:cstheme="majorBidi"/>
      <w:b/>
      <w:iCs/>
      <w:szCs w:val="24"/>
    </w:rPr>
  </w:style>
  <w:style w:type="paragraph" w:styleId="Overskrift7">
    <w:name w:val="heading 7"/>
    <w:basedOn w:val="Normal"/>
    <w:next w:val="Normal"/>
    <w:link w:val="Overskrift7Tegn"/>
    <w:uiPriority w:val="4"/>
    <w:semiHidden/>
    <w:rsid w:val="002C4076"/>
    <w:pPr>
      <w:keepNext/>
      <w:keepLines/>
      <w:numPr>
        <w:ilvl w:val="6"/>
        <w:numId w:val="5"/>
      </w:numPr>
      <w:spacing w:before="260" w:after="0" w:line="300" w:lineRule="exact"/>
      <w:contextualSpacing/>
      <w:outlineLvl w:val="6"/>
    </w:pPr>
    <w:rPr>
      <w:rFonts w:eastAsiaTheme="majorEastAsia" w:cstheme="majorBidi"/>
      <w:b/>
      <w:iCs/>
      <w:szCs w:val="24"/>
    </w:rPr>
  </w:style>
  <w:style w:type="paragraph" w:styleId="Overskrift8">
    <w:name w:val="heading 8"/>
    <w:basedOn w:val="Normal"/>
    <w:next w:val="Normal"/>
    <w:link w:val="Overskrift8Tegn"/>
    <w:uiPriority w:val="4"/>
    <w:semiHidden/>
    <w:rsid w:val="002C4076"/>
    <w:pPr>
      <w:keepNext/>
      <w:keepLines/>
      <w:numPr>
        <w:ilvl w:val="7"/>
        <w:numId w:val="5"/>
      </w:numPr>
      <w:spacing w:before="260" w:after="0" w:line="300" w:lineRule="exact"/>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2C4076"/>
    <w:pPr>
      <w:keepNext/>
      <w:keepLines/>
      <w:numPr>
        <w:ilvl w:val="8"/>
        <w:numId w:val="5"/>
      </w:numPr>
      <w:spacing w:before="260" w:after="0" w:line="300" w:lineRule="exact"/>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AC2695"/>
    <w:pPr>
      <w:ind w:left="720"/>
      <w:contextualSpacing/>
    </w:pPr>
  </w:style>
  <w:style w:type="table" w:styleId="Tabel-Gitter">
    <w:name w:val="Table Grid"/>
    <w:basedOn w:val="Tabel-Normal"/>
    <w:uiPriority w:val="59"/>
    <w:rsid w:val="00AC2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AC2695"/>
    <w:pPr>
      <w:numPr>
        <w:numId w:val="1"/>
      </w:numPr>
      <w:contextualSpacing/>
    </w:pPr>
  </w:style>
  <w:style w:type="paragraph" w:styleId="Kommentartekst">
    <w:name w:val="annotation text"/>
    <w:basedOn w:val="Normal"/>
    <w:link w:val="KommentartekstTegn"/>
    <w:uiPriority w:val="99"/>
    <w:unhideWhenUsed/>
    <w:rsid w:val="00AC2695"/>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AC2695"/>
    <w:rPr>
      <w:rFonts w:ascii="Garamond" w:hAnsi="Garamond"/>
      <w:sz w:val="20"/>
      <w:szCs w:val="20"/>
    </w:rPr>
  </w:style>
  <w:style w:type="paragraph" w:styleId="Sidehoved">
    <w:name w:val="header"/>
    <w:basedOn w:val="Normal"/>
    <w:link w:val="SidehovedTegn"/>
    <w:uiPriority w:val="21"/>
    <w:unhideWhenUsed/>
    <w:rsid w:val="00AC2695"/>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qFormat/>
    <w:rsid w:val="00AC2695"/>
    <w:rPr>
      <w:rFonts w:ascii="Garamond" w:hAnsi="Garamond"/>
      <w:sz w:val="24"/>
    </w:rPr>
  </w:style>
  <w:style w:type="paragraph" w:styleId="Sidefod">
    <w:name w:val="footer"/>
    <w:basedOn w:val="Normal"/>
    <w:link w:val="SidefodTegn"/>
    <w:uiPriority w:val="99"/>
    <w:unhideWhenUsed/>
    <w:rsid w:val="00AC26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2695"/>
    <w:rPr>
      <w:rFonts w:ascii="Garamond" w:hAnsi="Garamond"/>
      <w:sz w:val="24"/>
    </w:rPr>
  </w:style>
  <w:style w:type="character" w:styleId="Hyperlink">
    <w:name w:val="Hyperlink"/>
    <w:basedOn w:val="Standardskrifttypeiafsnit"/>
    <w:uiPriority w:val="99"/>
    <w:unhideWhenUsed/>
    <w:rsid w:val="00AC2695"/>
    <w:rPr>
      <w:color w:val="0563C1" w:themeColor="hyperlink"/>
      <w:u w:val="single"/>
      <w:lang w:val="da-DK"/>
    </w:rPr>
  </w:style>
  <w:style w:type="character" w:customStyle="1" w:styleId="ListeafsnitTegn">
    <w:name w:val="Listeafsnit Tegn"/>
    <w:basedOn w:val="Standardskrifttypeiafsnit"/>
    <w:link w:val="Listeafsnit"/>
    <w:uiPriority w:val="34"/>
    <w:locked/>
    <w:rsid w:val="00AC2695"/>
    <w:rPr>
      <w:rFonts w:ascii="Garamond" w:hAnsi="Garamond"/>
      <w:sz w:val="24"/>
    </w:rPr>
  </w:style>
  <w:style w:type="character" w:customStyle="1" w:styleId="Overskrift1Tegn">
    <w:name w:val="Overskrift 1 Tegn"/>
    <w:basedOn w:val="Standardskrifttypeiafsnit"/>
    <w:link w:val="Overskrift1"/>
    <w:uiPriority w:val="1"/>
    <w:rsid w:val="002C4076"/>
    <w:rPr>
      <w:rFonts w:ascii="Garamond" w:eastAsiaTheme="majorEastAsia" w:hAnsi="Garamond" w:cstheme="majorBidi"/>
      <w:b/>
      <w:bCs/>
      <w:sz w:val="28"/>
      <w:szCs w:val="28"/>
    </w:rPr>
  </w:style>
  <w:style w:type="character" w:customStyle="1" w:styleId="Overskrift2Tegn">
    <w:name w:val="Overskrift 2 Tegn"/>
    <w:basedOn w:val="Standardskrifttypeiafsnit"/>
    <w:link w:val="Overskrift2"/>
    <w:uiPriority w:val="2"/>
    <w:rsid w:val="002C4076"/>
    <w:rPr>
      <w:rFonts w:ascii="Garamond" w:eastAsiaTheme="majorEastAsia" w:hAnsi="Garamond" w:cstheme="majorBidi"/>
      <w:b/>
      <w:bCs/>
      <w:sz w:val="24"/>
      <w:szCs w:val="26"/>
    </w:rPr>
  </w:style>
  <w:style w:type="character" w:customStyle="1" w:styleId="Overskrift3Tegn">
    <w:name w:val="Overskrift 3 Tegn"/>
    <w:basedOn w:val="Standardskrifttypeiafsnit"/>
    <w:link w:val="Overskrift3"/>
    <w:uiPriority w:val="3"/>
    <w:rsid w:val="002C4076"/>
    <w:rPr>
      <w:rFonts w:ascii="Garamond" w:eastAsiaTheme="majorEastAsia" w:hAnsi="Garamond" w:cstheme="majorBidi"/>
      <w:b/>
      <w:bCs/>
      <w:i/>
      <w:sz w:val="24"/>
      <w:szCs w:val="24"/>
    </w:rPr>
  </w:style>
  <w:style w:type="character" w:customStyle="1" w:styleId="Overskrift4Tegn">
    <w:name w:val="Overskrift 4 Tegn"/>
    <w:basedOn w:val="Standardskrifttypeiafsnit"/>
    <w:link w:val="Overskrift4"/>
    <w:uiPriority w:val="4"/>
    <w:rsid w:val="002C4076"/>
    <w:rPr>
      <w:rFonts w:ascii="Garamond" w:eastAsiaTheme="majorEastAsia" w:hAnsi="Garamond" w:cstheme="majorBidi"/>
      <w:bCs/>
      <w:i/>
      <w:iCs/>
      <w:sz w:val="24"/>
      <w:szCs w:val="24"/>
    </w:rPr>
  </w:style>
  <w:style w:type="character" w:customStyle="1" w:styleId="Overskrift5Tegn">
    <w:name w:val="Overskrift 5 Tegn"/>
    <w:basedOn w:val="Standardskrifttypeiafsnit"/>
    <w:link w:val="Overskrift5"/>
    <w:uiPriority w:val="4"/>
    <w:semiHidden/>
    <w:rsid w:val="002C4076"/>
    <w:rPr>
      <w:rFonts w:ascii="Garamond" w:eastAsiaTheme="majorEastAsia" w:hAnsi="Garamond" w:cstheme="majorBidi"/>
      <w:b/>
      <w:sz w:val="24"/>
      <w:szCs w:val="24"/>
    </w:rPr>
  </w:style>
  <w:style w:type="character" w:customStyle="1" w:styleId="Overskrift6Tegn">
    <w:name w:val="Overskrift 6 Tegn"/>
    <w:basedOn w:val="Standardskrifttypeiafsnit"/>
    <w:link w:val="Overskrift6"/>
    <w:uiPriority w:val="4"/>
    <w:semiHidden/>
    <w:rsid w:val="002C4076"/>
    <w:rPr>
      <w:rFonts w:ascii="Garamond" w:eastAsiaTheme="majorEastAsia" w:hAnsi="Garamond" w:cstheme="majorBidi"/>
      <w:b/>
      <w:iCs/>
      <w:sz w:val="24"/>
      <w:szCs w:val="24"/>
    </w:rPr>
  </w:style>
  <w:style w:type="character" w:customStyle="1" w:styleId="Overskrift7Tegn">
    <w:name w:val="Overskrift 7 Tegn"/>
    <w:basedOn w:val="Standardskrifttypeiafsnit"/>
    <w:link w:val="Overskrift7"/>
    <w:uiPriority w:val="4"/>
    <w:semiHidden/>
    <w:rsid w:val="002C4076"/>
    <w:rPr>
      <w:rFonts w:ascii="Garamond" w:eastAsiaTheme="majorEastAsia" w:hAnsi="Garamond" w:cstheme="majorBidi"/>
      <w:b/>
      <w:iCs/>
      <w:sz w:val="24"/>
      <w:szCs w:val="24"/>
    </w:rPr>
  </w:style>
  <w:style w:type="character" w:customStyle="1" w:styleId="Overskrift8Tegn">
    <w:name w:val="Overskrift 8 Tegn"/>
    <w:basedOn w:val="Standardskrifttypeiafsnit"/>
    <w:link w:val="Overskrift8"/>
    <w:uiPriority w:val="4"/>
    <w:semiHidden/>
    <w:rsid w:val="002C4076"/>
    <w:rPr>
      <w:rFonts w:ascii="Garamond" w:eastAsiaTheme="majorEastAsia" w:hAnsi="Garamond" w:cstheme="majorBidi"/>
      <w:b/>
      <w:sz w:val="24"/>
      <w:szCs w:val="20"/>
    </w:rPr>
  </w:style>
  <w:style w:type="character" w:customStyle="1" w:styleId="Overskrift9Tegn">
    <w:name w:val="Overskrift 9 Tegn"/>
    <w:basedOn w:val="Standardskrifttypeiafsnit"/>
    <w:link w:val="Overskrift9"/>
    <w:uiPriority w:val="4"/>
    <w:semiHidden/>
    <w:rsid w:val="002C4076"/>
    <w:rPr>
      <w:rFonts w:ascii="Garamond" w:eastAsiaTheme="majorEastAsia" w:hAnsi="Garamond" w:cstheme="majorBidi"/>
      <w:b/>
      <w:iCs/>
      <w:sz w:val="24"/>
      <w:szCs w:val="20"/>
    </w:rPr>
  </w:style>
  <w:style w:type="paragraph" w:styleId="Brdtekst">
    <w:name w:val="Body Text"/>
    <w:basedOn w:val="Normal"/>
    <w:link w:val="BrdtekstTegn"/>
    <w:uiPriority w:val="99"/>
    <w:unhideWhenUsed/>
    <w:rsid w:val="002C4076"/>
    <w:pPr>
      <w:spacing w:after="120"/>
    </w:pPr>
  </w:style>
  <w:style w:type="character" w:customStyle="1" w:styleId="BrdtekstTegn">
    <w:name w:val="Brødtekst Tegn"/>
    <w:basedOn w:val="Standardskrifttypeiafsnit"/>
    <w:link w:val="Brdtekst"/>
    <w:uiPriority w:val="99"/>
    <w:rsid w:val="002C4076"/>
    <w:rPr>
      <w:rFonts w:ascii="Garamond" w:hAnsi="Garamond"/>
      <w:sz w:val="24"/>
    </w:rPr>
  </w:style>
  <w:style w:type="table" w:customStyle="1" w:styleId="Tabel-Gitter1">
    <w:name w:val="Tabel - Gitter1"/>
    <w:basedOn w:val="Tabel-Normal"/>
    <w:next w:val="Tabel-Gitter"/>
    <w:uiPriority w:val="59"/>
    <w:rsid w:val="00807E4E"/>
    <w:pPr>
      <w:spacing w:after="0" w:line="300" w:lineRule="exact"/>
    </w:pPr>
    <w:rPr>
      <w:rFonts w:ascii="Garamond" w:hAnsi="Garamond"/>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F5C87"/>
    <w:rPr>
      <w:sz w:val="16"/>
      <w:szCs w:val="16"/>
    </w:rPr>
  </w:style>
  <w:style w:type="paragraph" w:styleId="Kommentaremne">
    <w:name w:val="annotation subject"/>
    <w:basedOn w:val="Kommentartekst"/>
    <w:next w:val="Kommentartekst"/>
    <w:link w:val="KommentaremneTegn"/>
    <w:uiPriority w:val="99"/>
    <w:semiHidden/>
    <w:unhideWhenUsed/>
    <w:rsid w:val="00EF5C87"/>
    <w:pPr>
      <w:spacing w:after="200"/>
    </w:pPr>
    <w:rPr>
      <w:b/>
      <w:bCs/>
    </w:rPr>
  </w:style>
  <w:style w:type="character" w:customStyle="1" w:styleId="KommentaremneTegn">
    <w:name w:val="Kommentaremne Tegn"/>
    <w:basedOn w:val="KommentartekstTegn"/>
    <w:link w:val="Kommentaremne"/>
    <w:uiPriority w:val="99"/>
    <w:semiHidden/>
    <w:rsid w:val="00EF5C87"/>
    <w:rPr>
      <w:rFonts w:ascii="Garamond" w:hAnsi="Garamond"/>
      <w:b/>
      <w:bCs/>
      <w:sz w:val="20"/>
      <w:szCs w:val="20"/>
    </w:rPr>
  </w:style>
  <w:style w:type="paragraph" w:styleId="Markeringsbobletekst">
    <w:name w:val="Balloon Text"/>
    <w:basedOn w:val="Normal"/>
    <w:link w:val="MarkeringsbobletekstTegn"/>
    <w:uiPriority w:val="99"/>
    <w:semiHidden/>
    <w:unhideWhenUsed/>
    <w:rsid w:val="00EF5C8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F5C87"/>
    <w:rPr>
      <w:rFonts w:ascii="Segoe UI" w:hAnsi="Segoe UI" w:cs="Segoe UI"/>
      <w:sz w:val="18"/>
      <w:szCs w:val="18"/>
    </w:rPr>
  </w:style>
  <w:style w:type="paragraph" w:styleId="Korrektur">
    <w:name w:val="Revision"/>
    <w:hidden/>
    <w:uiPriority w:val="99"/>
    <w:semiHidden/>
    <w:rsid w:val="007D4D08"/>
    <w:pPr>
      <w:spacing w:after="0" w:line="240" w:lineRule="auto"/>
    </w:pPr>
    <w:rPr>
      <w:rFonts w:ascii="Garamond" w:hAnsi="Garamond"/>
      <w:sz w:val="24"/>
    </w:rPr>
  </w:style>
  <w:style w:type="character" w:styleId="BesgtLink">
    <w:name w:val="FollowedHyperlink"/>
    <w:basedOn w:val="Standardskrifttypeiafsnit"/>
    <w:uiPriority w:val="99"/>
    <w:semiHidden/>
    <w:unhideWhenUsed/>
    <w:rsid w:val="002A7EF8"/>
    <w:rPr>
      <w:color w:val="954F72" w:themeColor="followedHyperlink"/>
      <w:u w:val="single"/>
    </w:rPr>
  </w:style>
  <w:style w:type="paragraph" w:styleId="Opstilling-talellerbogst">
    <w:name w:val="List Number"/>
    <w:basedOn w:val="Normal"/>
    <w:uiPriority w:val="99"/>
    <w:unhideWhenUsed/>
    <w:rsid w:val="00C21B4F"/>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2260">
      <w:bodyDiv w:val="1"/>
      <w:marLeft w:val="0"/>
      <w:marRight w:val="0"/>
      <w:marTop w:val="0"/>
      <w:marBottom w:val="0"/>
      <w:divBdr>
        <w:top w:val="none" w:sz="0" w:space="0" w:color="auto"/>
        <w:left w:val="none" w:sz="0" w:space="0" w:color="auto"/>
        <w:bottom w:val="none" w:sz="0" w:space="0" w:color="auto"/>
        <w:right w:val="none" w:sz="0" w:space="0" w:color="auto"/>
      </w:divBdr>
    </w:div>
    <w:div w:id="1139500017">
      <w:bodyDiv w:val="1"/>
      <w:marLeft w:val="0"/>
      <w:marRight w:val="0"/>
      <w:marTop w:val="0"/>
      <w:marBottom w:val="0"/>
      <w:divBdr>
        <w:top w:val="none" w:sz="0" w:space="0" w:color="auto"/>
        <w:left w:val="none" w:sz="0" w:space="0" w:color="auto"/>
        <w:bottom w:val="none" w:sz="0" w:space="0" w:color="auto"/>
        <w:right w:val="none" w:sz="0" w:space="0" w:color="auto"/>
      </w:divBdr>
    </w:div>
    <w:div w:id="1212110650">
      <w:bodyDiv w:val="1"/>
      <w:marLeft w:val="0"/>
      <w:marRight w:val="0"/>
      <w:marTop w:val="0"/>
      <w:marBottom w:val="0"/>
      <w:divBdr>
        <w:top w:val="none" w:sz="0" w:space="0" w:color="auto"/>
        <w:left w:val="none" w:sz="0" w:space="0" w:color="auto"/>
        <w:bottom w:val="none" w:sz="0" w:space="0" w:color="auto"/>
        <w:right w:val="none" w:sz="0" w:space="0" w:color="auto"/>
      </w:divBdr>
    </w:div>
    <w:div w:id="1253123140">
      <w:bodyDiv w:val="1"/>
      <w:marLeft w:val="0"/>
      <w:marRight w:val="0"/>
      <w:marTop w:val="0"/>
      <w:marBottom w:val="0"/>
      <w:divBdr>
        <w:top w:val="none" w:sz="0" w:space="0" w:color="auto"/>
        <w:left w:val="none" w:sz="0" w:space="0" w:color="auto"/>
        <w:bottom w:val="none" w:sz="0" w:space="0" w:color="auto"/>
        <w:right w:val="none" w:sz="0" w:space="0" w:color="auto"/>
      </w:divBdr>
    </w:div>
    <w:div w:id="17746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2CED8-3928-436A-A659-33AB7B0F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3167</Words>
  <Characters>19320</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Skabelon til afrapportering-pulje til bedre sammenhæng_211215</vt:lpstr>
    </vt:vector>
  </TitlesOfParts>
  <Company>Statens It</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afrapportering-pulje til bedre sammenhæng_211215</dc:title>
  <dc:subject/>
  <dc:creator>Freja Mørch</dc:creator>
  <cp:keywords/>
  <dc:description/>
  <cp:lastModifiedBy>Palle Svendsen (PASV - Udviklingskonsulent - AMUN)</cp:lastModifiedBy>
  <cp:revision>2</cp:revision>
  <cp:lastPrinted>2022-12-06T07:13:00Z</cp:lastPrinted>
  <dcterms:created xsi:type="dcterms:W3CDTF">2023-03-31T07:31:00Z</dcterms:created>
  <dcterms:modified xsi:type="dcterms:W3CDTF">2023-03-31T07:31:00Z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6a2630e2-1ac5-455e-8217-0156b1936a76_Enabled">
    <vt:lpwstr>true</vt:lpwstr>
  </property>
  <property fmtid="{D5CDD505-2E9C-101B-9397-08002B2CF9AE}" pid="4" name="MSIP_Label_6a2630e2-1ac5-455e-8217-0156b1936a76_SetDate">
    <vt:lpwstr>2022-12-07T07:56:35Z</vt:lpwstr>
  </property>
  <property fmtid="{D5CDD505-2E9C-101B-9397-08002B2CF9AE}" pid="5" name="MSIP_Label_6a2630e2-1ac5-455e-8217-0156b1936a76_Method">
    <vt:lpwstr>Standard</vt:lpwstr>
  </property>
  <property fmtid="{D5CDD505-2E9C-101B-9397-08002B2CF9AE}" pid="6" name="MSIP_Label_6a2630e2-1ac5-455e-8217-0156b1936a76_Name">
    <vt:lpwstr>Notclass</vt:lpwstr>
  </property>
  <property fmtid="{D5CDD505-2E9C-101B-9397-08002B2CF9AE}" pid="7" name="MSIP_Label_6a2630e2-1ac5-455e-8217-0156b1936a76_SiteId">
    <vt:lpwstr>a3927f91-cda1-4696-af89-8c9f1ceffa91</vt:lpwstr>
  </property>
  <property fmtid="{D5CDD505-2E9C-101B-9397-08002B2CF9AE}" pid="8" name="MSIP_Label_6a2630e2-1ac5-455e-8217-0156b1936a76_ActionId">
    <vt:lpwstr>0cb4c7ac-b40d-46d8-bc19-85ac84b727a7</vt:lpwstr>
  </property>
  <property fmtid="{D5CDD505-2E9C-101B-9397-08002B2CF9AE}" pid="9" name="MSIP_Label_6a2630e2-1ac5-455e-8217-0156b1936a76_ContentBits">
    <vt:lpwstr>0</vt:lpwstr>
  </property>
</Properties>
</file>