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6EF51" w14:textId="46729DA6" w:rsidR="00C43A10" w:rsidRDefault="007D64B6" w:rsidP="00600712">
      <w:pPr>
        <w:pStyle w:val="Kommentartekst"/>
        <w:spacing w:before="10" w:after="10"/>
        <w:jc w:val="center"/>
        <w:rPr>
          <w:b/>
          <w:sz w:val="30"/>
          <w:szCs w:val="30"/>
        </w:rPr>
      </w:pPr>
      <w:r>
        <w:rPr>
          <w:b/>
          <w:sz w:val="30"/>
          <w:szCs w:val="30"/>
        </w:rPr>
        <w:t xml:space="preserve"> </w:t>
      </w:r>
    </w:p>
    <w:p w14:paraId="10668B98" w14:textId="7B4F0FDF" w:rsidR="00F32A56" w:rsidRPr="007A76AF" w:rsidRDefault="00F32A56" w:rsidP="007A76AF">
      <w:pPr>
        <w:pStyle w:val="Overskrift2"/>
        <w:numPr>
          <w:ilvl w:val="0"/>
          <w:numId w:val="0"/>
        </w:numPr>
        <w:ind w:left="737" w:hanging="737"/>
        <w:rPr>
          <w:sz w:val="32"/>
          <w:szCs w:val="32"/>
        </w:rPr>
      </w:pPr>
      <w:r w:rsidRPr="007A76AF">
        <w:rPr>
          <w:i/>
          <w:sz w:val="32"/>
          <w:szCs w:val="32"/>
        </w:rPr>
        <w:t xml:space="preserve">Del 1: Beskrivelse af </w:t>
      </w:r>
      <w:r w:rsidR="00A03A44" w:rsidRPr="007A76AF">
        <w:rPr>
          <w:i/>
          <w:sz w:val="32"/>
          <w:szCs w:val="32"/>
        </w:rPr>
        <w:t>metoder, redskaber, praksisser og materialer</w:t>
      </w:r>
      <w:r w:rsidR="00A03A44" w:rsidRPr="007A76AF">
        <w:rPr>
          <w:sz w:val="32"/>
          <w:szCs w:val="32"/>
        </w:rPr>
        <w:t xml:space="preserve">. </w:t>
      </w:r>
      <w:r w:rsidRPr="007A76AF">
        <w:rPr>
          <w:sz w:val="32"/>
          <w:szCs w:val="32"/>
        </w:rPr>
        <w:t xml:space="preserve"> </w:t>
      </w:r>
    </w:p>
    <w:p w14:paraId="490610B2" w14:textId="77777777" w:rsidR="00F32A56" w:rsidRDefault="00F32A56" w:rsidP="00600712">
      <w:pPr>
        <w:spacing w:before="10" w:after="10"/>
        <w:rPr>
          <w:szCs w:val="16"/>
        </w:rPr>
      </w:pPr>
    </w:p>
    <w:tbl>
      <w:tblPr>
        <w:tblStyle w:val="Tabel-Gitter"/>
        <w:tblW w:w="5000" w:type="pct"/>
        <w:tblLook w:val="04A0" w:firstRow="1" w:lastRow="0" w:firstColumn="1" w:lastColumn="0" w:noHBand="0" w:noVBand="1"/>
        <w:tblCaption w:val="Del 1: Beskrivelse af metoder, redskaber, praksisser og materialer"/>
      </w:tblPr>
      <w:tblGrid>
        <w:gridCol w:w="9628"/>
      </w:tblGrid>
      <w:tr w:rsidR="005C6836" w:rsidRPr="007F3290" w14:paraId="191D0011" w14:textId="77777777" w:rsidTr="00A4477B">
        <w:trPr>
          <w:tblHeader/>
        </w:trPr>
        <w:tc>
          <w:tcPr>
            <w:tcW w:w="5000" w:type="pct"/>
            <w:shd w:val="clear" w:color="auto" w:fill="BFBFBF" w:themeFill="background1" w:themeFillShade="BF"/>
          </w:tcPr>
          <w:p w14:paraId="08BB6BA3" w14:textId="1F9EB050" w:rsidR="005C6836" w:rsidRPr="00B31A38" w:rsidRDefault="00936659" w:rsidP="00103562">
            <w:pPr>
              <w:spacing w:before="10" w:after="10"/>
              <w:rPr>
                <w:b/>
                <w:sz w:val="28"/>
                <w:szCs w:val="28"/>
              </w:rPr>
            </w:pPr>
            <w:r>
              <w:rPr>
                <w:b/>
                <w:sz w:val="28"/>
                <w:szCs w:val="28"/>
              </w:rPr>
              <w:t>1</w:t>
            </w:r>
            <w:r w:rsidR="005C6836">
              <w:rPr>
                <w:b/>
                <w:sz w:val="28"/>
                <w:szCs w:val="28"/>
              </w:rPr>
              <w:t xml:space="preserve">. Beskrivelse </w:t>
            </w:r>
            <w:r w:rsidR="000237FB">
              <w:rPr>
                <w:b/>
                <w:sz w:val="28"/>
                <w:szCs w:val="28"/>
              </w:rPr>
              <w:t>af</w:t>
            </w:r>
            <w:r w:rsidR="00807E4E">
              <w:rPr>
                <w:b/>
                <w:sz w:val="28"/>
                <w:szCs w:val="28"/>
              </w:rPr>
              <w:t xml:space="preserve"> </w:t>
            </w:r>
            <w:r w:rsidR="000237FB">
              <w:rPr>
                <w:b/>
                <w:sz w:val="28"/>
                <w:szCs w:val="28"/>
              </w:rPr>
              <w:t>metoder, redskaber</w:t>
            </w:r>
            <w:r w:rsidR="00103562">
              <w:rPr>
                <w:b/>
                <w:sz w:val="28"/>
                <w:szCs w:val="28"/>
              </w:rPr>
              <w:t>,</w:t>
            </w:r>
            <w:r w:rsidR="000237FB">
              <w:rPr>
                <w:b/>
                <w:sz w:val="28"/>
                <w:szCs w:val="28"/>
              </w:rPr>
              <w:t xml:space="preserve"> praksisser</w:t>
            </w:r>
            <w:r w:rsidR="00103562">
              <w:rPr>
                <w:b/>
                <w:sz w:val="28"/>
                <w:szCs w:val="28"/>
              </w:rPr>
              <w:t xml:space="preserve"> og materialer</w:t>
            </w:r>
            <w:r w:rsidR="000237FB">
              <w:rPr>
                <w:b/>
                <w:sz w:val="28"/>
                <w:szCs w:val="28"/>
              </w:rPr>
              <w:t xml:space="preserve">, som er udviklet eller videreudviklet i projektet.  </w:t>
            </w:r>
          </w:p>
        </w:tc>
      </w:tr>
      <w:tr w:rsidR="00936659" w:rsidRPr="007F3290" w14:paraId="64C1AD04" w14:textId="77777777" w:rsidTr="00F81683">
        <w:tc>
          <w:tcPr>
            <w:tcW w:w="5000" w:type="pct"/>
            <w:shd w:val="clear" w:color="auto" w:fill="D9D9D9" w:themeFill="background1" w:themeFillShade="D9"/>
          </w:tcPr>
          <w:p w14:paraId="01EC257B" w14:textId="6BF0DB5B" w:rsidR="00936659" w:rsidRPr="008C631D" w:rsidRDefault="00936659" w:rsidP="00600712">
            <w:pPr>
              <w:spacing w:before="10" w:after="10"/>
              <w:rPr>
                <w:b/>
              </w:rPr>
            </w:pPr>
            <w:r>
              <w:rPr>
                <w:b/>
              </w:rPr>
              <w:t>1.1</w:t>
            </w:r>
            <w:r w:rsidRPr="008C631D">
              <w:rPr>
                <w:b/>
              </w:rPr>
              <w:t xml:space="preserve"> Uddannelser</w:t>
            </w:r>
          </w:p>
          <w:p w14:paraId="7B82D210" w14:textId="7EED8112" w:rsidR="00936659" w:rsidRDefault="00936659" w:rsidP="00600712">
            <w:pPr>
              <w:spacing w:before="10" w:after="10"/>
              <w:rPr>
                <w:b/>
                <w:sz w:val="28"/>
                <w:szCs w:val="28"/>
              </w:rPr>
            </w:pPr>
            <w:r w:rsidRPr="008C631D">
              <w:rPr>
                <w:i/>
                <w:sz w:val="22"/>
              </w:rPr>
              <w:t>Angiv, hvilke uddannelse</w:t>
            </w:r>
            <w:r w:rsidR="005017BA">
              <w:rPr>
                <w:i/>
                <w:sz w:val="22"/>
              </w:rPr>
              <w:t>r</w:t>
            </w:r>
            <w:r w:rsidRPr="008C631D">
              <w:rPr>
                <w:i/>
                <w:sz w:val="22"/>
              </w:rPr>
              <w:t>, der var omfattet af projektet.</w:t>
            </w:r>
          </w:p>
        </w:tc>
      </w:tr>
      <w:tr w:rsidR="00936659" w:rsidRPr="007F3290" w14:paraId="63707CAD" w14:textId="77777777" w:rsidTr="00936659">
        <w:tc>
          <w:tcPr>
            <w:tcW w:w="5000" w:type="pct"/>
            <w:shd w:val="clear" w:color="auto" w:fill="auto"/>
          </w:tcPr>
          <w:p w14:paraId="6AAD6059" w14:textId="77777777" w:rsidR="00936659" w:rsidRDefault="00936659" w:rsidP="00600712">
            <w:pPr>
              <w:spacing w:before="10" w:after="10"/>
              <w:rPr>
                <w:sz w:val="22"/>
              </w:rPr>
            </w:pPr>
            <w:r>
              <w:rPr>
                <w:sz w:val="22"/>
              </w:rPr>
              <w:t>(skriv her</w:t>
            </w:r>
            <w:r w:rsidRPr="005C6836">
              <w:rPr>
                <w:sz w:val="22"/>
              </w:rPr>
              <w:t>)</w:t>
            </w:r>
          </w:p>
          <w:p w14:paraId="63DE5505" w14:textId="083D3BD7" w:rsidR="00936659" w:rsidRDefault="0044188F" w:rsidP="00600712">
            <w:pPr>
              <w:spacing w:before="10" w:after="10"/>
              <w:rPr>
                <w:b/>
                <w:sz w:val="28"/>
                <w:szCs w:val="28"/>
              </w:rPr>
            </w:pPr>
            <w:r>
              <w:rPr>
                <w:b/>
                <w:sz w:val="28"/>
                <w:szCs w:val="28"/>
              </w:rPr>
              <w:t xml:space="preserve">Anlægsgartner, hovedforløb, Jordbrugets </w:t>
            </w:r>
            <w:proofErr w:type="spellStart"/>
            <w:r>
              <w:rPr>
                <w:b/>
                <w:sz w:val="28"/>
                <w:szCs w:val="28"/>
              </w:rPr>
              <w:t>UddannelsesCenter</w:t>
            </w:r>
            <w:proofErr w:type="spellEnd"/>
            <w:r>
              <w:rPr>
                <w:b/>
                <w:sz w:val="28"/>
                <w:szCs w:val="28"/>
              </w:rPr>
              <w:t xml:space="preserve"> Århus</w:t>
            </w:r>
          </w:p>
        </w:tc>
      </w:tr>
    </w:tbl>
    <w:tbl>
      <w:tblPr>
        <w:tblStyle w:val="Tabel-Gitter1"/>
        <w:tblW w:w="9634" w:type="dxa"/>
        <w:tblInd w:w="0" w:type="dxa"/>
        <w:tblLook w:val="04A0" w:firstRow="1" w:lastRow="0" w:firstColumn="1" w:lastColumn="0" w:noHBand="0" w:noVBand="1"/>
        <w:tblCaption w:val="Del 1: Beskrivelse af metoder, redskaber, praksisser og materialer"/>
      </w:tblPr>
      <w:tblGrid>
        <w:gridCol w:w="7366"/>
        <w:gridCol w:w="2268"/>
      </w:tblGrid>
      <w:tr w:rsidR="00807E4E" w14:paraId="78C636EB" w14:textId="77777777" w:rsidTr="00A4477B">
        <w:trPr>
          <w:tblHeader/>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BACD0" w14:textId="290CF3AA" w:rsidR="00807E4E" w:rsidRPr="008C631D" w:rsidRDefault="00936659" w:rsidP="00600712">
            <w:pPr>
              <w:spacing w:before="10" w:after="10"/>
              <w:rPr>
                <w:b/>
              </w:rPr>
            </w:pPr>
            <w:r>
              <w:rPr>
                <w:b/>
              </w:rPr>
              <w:t>1</w:t>
            </w:r>
            <w:r w:rsidR="00807E4E" w:rsidRPr="008C631D">
              <w:rPr>
                <w:b/>
              </w:rPr>
              <w:t>.</w:t>
            </w:r>
            <w:r>
              <w:rPr>
                <w:b/>
              </w:rPr>
              <w:t>2</w:t>
            </w:r>
            <w:r w:rsidR="00807E4E" w:rsidRPr="008C631D">
              <w:rPr>
                <w:b/>
              </w:rPr>
              <w:t xml:space="preserve"> Indsatser</w:t>
            </w:r>
          </w:p>
          <w:p w14:paraId="1CA17305" w14:textId="5726CBFB" w:rsidR="00807E4E" w:rsidRDefault="00807E4E" w:rsidP="002622D6">
            <w:pPr>
              <w:spacing w:before="10" w:after="10"/>
              <w:rPr>
                <w:sz w:val="22"/>
                <w:szCs w:val="22"/>
              </w:rPr>
            </w:pPr>
            <w:r>
              <w:rPr>
                <w:i/>
                <w:sz w:val="22"/>
                <w:szCs w:val="22"/>
              </w:rPr>
              <w:t>Angiv, hvilke(n) indsats(er) jf. afsnit 1.1.1. i vejledningen om puljen og skolens ansøgning, institutionen har arbejdet med. Sæt kryds (mindst ét).</w:t>
            </w:r>
          </w:p>
        </w:tc>
      </w:tr>
      <w:tr w:rsidR="00807E4E" w14:paraId="0B00BDD1"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35C6BC" w14:textId="750F59F6" w:rsidR="00807E4E" w:rsidRDefault="00807E4E" w:rsidP="00600712">
            <w:pPr>
              <w:pStyle w:val="Opstilling-punkttegn"/>
              <w:spacing w:before="10" w:after="10"/>
              <w:rPr>
                <w:szCs w:val="22"/>
              </w:rPr>
            </w:pPr>
            <w:r>
              <w:t xml:space="preserve">Udvikling af nye eller videreudvikling af eksisterende redskaber, som kan understøtte dialogen mellem lærere på skolen og ansvarlige i </w:t>
            </w:r>
            <w:proofErr w:type="spellStart"/>
            <w:r w:rsidR="00677A4F">
              <w:t>oplæringsvirk</w:t>
            </w:r>
            <w:r w:rsidR="00E64A94">
              <w:t>-</w:t>
            </w:r>
            <w:r w:rsidR="00677A4F">
              <w:t>somhederne</w:t>
            </w:r>
            <w:proofErr w:type="spellEnd"/>
            <w:r>
              <w:t xml:space="preserve">, herunder </w:t>
            </w:r>
            <w:r w:rsidR="00171A3C">
              <w:t>oplæringsvejleder</w:t>
            </w:r>
            <w:r>
              <w:t>e.</w:t>
            </w:r>
          </w:p>
        </w:tc>
        <w:tc>
          <w:tcPr>
            <w:tcW w:w="2268" w:type="dxa"/>
            <w:tcBorders>
              <w:top w:val="single" w:sz="4" w:space="0" w:color="auto"/>
              <w:left w:val="single" w:sz="4" w:space="0" w:color="auto"/>
              <w:bottom w:val="single" w:sz="4" w:space="0" w:color="auto"/>
              <w:right w:val="single" w:sz="4" w:space="0" w:color="auto"/>
            </w:tcBorders>
          </w:tcPr>
          <w:p w14:paraId="36929240" w14:textId="77777777" w:rsidR="004E32B6" w:rsidRDefault="004E32B6" w:rsidP="004E32B6">
            <w:pPr>
              <w:spacing w:before="10" w:after="10"/>
              <w:rPr>
                <w:sz w:val="22"/>
              </w:rPr>
            </w:pPr>
            <w:r>
              <w:rPr>
                <w:sz w:val="22"/>
              </w:rPr>
              <w:t>(skriv her</w:t>
            </w:r>
            <w:r w:rsidRPr="005C6836">
              <w:rPr>
                <w:sz w:val="22"/>
              </w:rPr>
              <w:t>)</w:t>
            </w:r>
          </w:p>
          <w:p w14:paraId="151613C2" w14:textId="4E859950" w:rsidR="00981C18" w:rsidRPr="0044188F" w:rsidRDefault="007D64B6" w:rsidP="004E32B6">
            <w:pPr>
              <w:pStyle w:val="Opstilling-punkttegn"/>
              <w:spacing w:before="10" w:after="10"/>
              <w:rPr>
                <w:b/>
                <w:bCs/>
              </w:rPr>
            </w:pPr>
            <w:r w:rsidRPr="0044188F">
              <w:rPr>
                <w:b/>
                <w:bCs/>
              </w:rPr>
              <w:t>X</w:t>
            </w:r>
          </w:p>
        </w:tc>
      </w:tr>
      <w:tr w:rsidR="00807E4E" w14:paraId="777DB9FC"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7EA137" w14:textId="2C59123E" w:rsidR="00807E4E" w:rsidRDefault="00807E4E" w:rsidP="00600712">
            <w:pPr>
              <w:pStyle w:val="Opstilling-punkttegn"/>
              <w:spacing w:before="10" w:after="10"/>
            </w:pPr>
            <w:r>
              <w:rPr>
                <w:lang w:eastAsia="da-DK"/>
              </w:rPr>
              <w:t xml:space="preserve">Udvikling af redskaber og materialer, der kan støtte lærerens forberedelse og efterbehandling af elevernes </w:t>
            </w:r>
            <w:r w:rsidR="00677A4F">
              <w:rPr>
                <w:lang w:eastAsia="da-DK"/>
              </w:rPr>
              <w:t>oplæringsforløb</w:t>
            </w:r>
            <w:r>
              <w:rPr>
                <w:lang w:eastAsia="da-DK"/>
              </w:rPr>
              <w:t xml:space="preserve"> og </w:t>
            </w:r>
            <w:proofErr w:type="spellStart"/>
            <w:r w:rsidR="00E64A94">
              <w:rPr>
                <w:lang w:eastAsia="da-DK"/>
              </w:rPr>
              <w:t>oplæringsvirksomhederne</w:t>
            </w:r>
            <w:r>
              <w:rPr>
                <w:lang w:eastAsia="da-DK"/>
              </w:rPr>
              <w:t>s</w:t>
            </w:r>
            <w:proofErr w:type="spellEnd"/>
            <w:r>
              <w:rPr>
                <w:lang w:eastAsia="da-DK"/>
              </w:rPr>
              <w:t xml:space="preserve"> anvendelse af skolevejledningen i tilrettelæggelsen af </w:t>
            </w:r>
            <w:r w:rsidR="00677A4F">
              <w:rPr>
                <w:lang w:eastAsia="da-DK"/>
              </w:rPr>
              <w:t>oplæringsforløbene</w:t>
            </w:r>
            <w:r>
              <w:rPr>
                <w:lang w:eastAsia="da-DK"/>
              </w:rPr>
              <w:t xml:space="preserve">. </w:t>
            </w:r>
          </w:p>
        </w:tc>
        <w:tc>
          <w:tcPr>
            <w:tcW w:w="2268" w:type="dxa"/>
            <w:tcBorders>
              <w:top w:val="single" w:sz="4" w:space="0" w:color="auto"/>
              <w:left w:val="single" w:sz="4" w:space="0" w:color="auto"/>
              <w:bottom w:val="single" w:sz="4" w:space="0" w:color="auto"/>
              <w:right w:val="single" w:sz="4" w:space="0" w:color="auto"/>
            </w:tcBorders>
          </w:tcPr>
          <w:p w14:paraId="054B2C1F" w14:textId="77777777" w:rsidR="004E32B6" w:rsidRDefault="004E32B6" w:rsidP="004E32B6">
            <w:pPr>
              <w:spacing w:before="10" w:after="10"/>
              <w:rPr>
                <w:sz w:val="22"/>
              </w:rPr>
            </w:pPr>
            <w:r>
              <w:rPr>
                <w:sz w:val="22"/>
              </w:rPr>
              <w:t>(skriv her</w:t>
            </w:r>
            <w:r w:rsidRPr="005C6836">
              <w:rPr>
                <w:sz w:val="22"/>
              </w:rPr>
              <w:t>)</w:t>
            </w:r>
          </w:p>
          <w:p w14:paraId="32FB8DDA" w14:textId="1410DC47" w:rsidR="00807E4E" w:rsidRDefault="00807E4E" w:rsidP="004E32B6">
            <w:pPr>
              <w:pStyle w:val="Opstilling-punkttegn"/>
              <w:spacing w:before="10" w:after="10"/>
            </w:pPr>
          </w:p>
        </w:tc>
      </w:tr>
      <w:tr w:rsidR="00807E4E" w14:paraId="436B0ED4"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54F7ED" w14:textId="7393A818" w:rsidR="00807E4E" w:rsidRDefault="00807E4E" w:rsidP="00600712">
            <w:pPr>
              <w:pStyle w:val="Opstilling-punkttegn"/>
              <w:spacing w:before="10" w:after="10"/>
            </w:pPr>
            <w:r>
              <w:rPr>
                <w:lang w:eastAsia="da-DK"/>
              </w:rPr>
              <w:t xml:space="preserve">Udvikling og beskrivelse af, hvordan skolen kan implementere en systematisk forberedelse og efterbehandling af </w:t>
            </w:r>
            <w:r w:rsidR="00117CE4">
              <w:rPr>
                <w:lang w:eastAsia="da-DK"/>
              </w:rPr>
              <w:t>lærlingen</w:t>
            </w:r>
            <w:r>
              <w:rPr>
                <w:lang w:eastAsia="da-DK"/>
              </w:rPr>
              <w:t xml:space="preserve">s </w:t>
            </w:r>
            <w:r w:rsidR="00677A4F">
              <w:rPr>
                <w:lang w:eastAsia="da-DK"/>
              </w:rPr>
              <w:t>oplæringsforløb</w:t>
            </w:r>
            <w:r>
              <w:rPr>
                <w:lang w:eastAsia="da-DK"/>
              </w:rPr>
              <w:t>.</w:t>
            </w:r>
          </w:p>
        </w:tc>
        <w:tc>
          <w:tcPr>
            <w:tcW w:w="2268" w:type="dxa"/>
            <w:tcBorders>
              <w:top w:val="single" w:sz="4" w:space="0" w:color="auto"/>
              <w:left w:val="single" w:sz="4" w:space="0" w:color="auto"/>
              <w:bottom w:val="single" w:sz="4" w:space="0" w:color="auto"/>
              <w:right w:val="single" w:sz="4" w:space="0" w:color="auto"/>
            </w:tcBorders>
          </w:tcPr>
          <w:p w14:paraId="4D346F78" w14:textId="77777777" w:rsidR="004E32B6" w:rsidRDefault="004E32B6" w:rsidP="004E32B6">
            <w:pPr>
              <w:spacing w:before="10" w:after="10"/>
              <w:rPr>
                <w:sz w:val="22"/>
              </w:rPr>
            </w:pPr>
            <w:r>
              <w:rPr>
                <w:sz w:val="22"/>
              </w:rPr>
              <w:t>(skriv her</w:t>
            </w:r>
            <w:r w:rsidRPr="005C6836">
              <w:rPr>
                <w:sz w:val="22"/>
              </w:rPr>
              <w:t>)</w:t>
            </w:r>
          </w:p>
          <w:p w14:paraId="2FB810D9" w14:textId="302D52DD" w:rsidR="00807E4E" w:rsidRDefault="00807E4E" w:rsidP="004E32B6">
            <w:pPr>
              <w:pStyle w:val="Opstilling-punkttegn"/>
              <w:spacing w:before="10" w:after="10"/>
            </w:pPr>
          </w:p>
        </w:tc>
      </w:tr>
      <w:tr w:rsidR="00807E4E" w14:paraId="71CE5EC8" w14:textId="77777777" w:rsidTr="008C631D">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4A51E" w14:textId="780468F6" w:rsidR="00807E4E" w:rsidRDefault="00807E4E" w:rsidP="00600712">
            <w:pPr>
              <w:pStyle w:val="Opstilling-punkttegn"/>
              <w:spacing w:before="10" w:after="10"/>
            </w:pPr>
            <w:r>
              <w:t xml:space="preserve">Udvikling af metoder, der sikrer både </w:t>
            </w:r>
            <w:r w:rsidR="00117CE4">
              <w:t>lærlingen</w:t>
            </w:r>
            <w:r>
              <w:t>s, virksomhedens og skolens oplevelse af, at der er sammenhæng mellem oplæring og skoleundervisning.</w:t>
            </w:r>
          </w:p>
        </w:tc>
        <w:tc>
          <w:tcPr>
            <w:tcW w:w="2268" w:type="dxa"/>
            <w:tcBorders>
              <w:top w:val="single" w:sz="4" w:space="0" w:color="auto"/>
              <w:left w:val="single" w:sz="4" w:space="0" w:color="auto"/>
              <w:bottom w:val="single" w:sz="4" w:space="0" w:color="auto"/>
              <w:right w:val="single" w:sz="4" w:space="0" w:color="auto"/>
            </w:tcBorders>
          </w:tcPr>
          <w:p w14:paraId="66A99D2E" w14:textId="77777777" w:rsidR="004E32B6" w:rsidRDefault="004E32B6" w:rsidP="004E32B6">
            <w:pPr>
              <w:spacing w:before="10" w:after="10"/>
              <w:rPr>
                <w:sz w:val="22"/>
              </w:rPr>
            </w:pPr>
            <w:r>
              <w:rPr>
                <w:sz w:val="22"/>
              </w:rPr>
              <w:t>(skriv her</w:t>
            </w:r>
            <w:r w:rsidRPr="005C6836">
              <w:rPr>
                <w:sz w:val="22"/>
              </w:rPr>
              <w:t>)</w:t>
            </w:r>
          </w:p>
          <w:p w14:paraId="01DF6265" w14:textId="1E66DFE7" w:rsidR="00807E4E" w:rsidRPr="0044188F" w:rsidRDefault="007D64B6" w:rsidP="004E32B6">
            <w:pPr>
              <w:pStyle w:val="Opstilling-punkttegn"/>
              <w:spacing w:before="10" w:after="10"/>
              <w:rPr>
                <w:b/>
                <w:bCs/>
              </w:rPr>
            </w:pPr>
            <w:r w:rsidRPr="0044188F">
              <w:rPr>
                <w:b/>
                <w:bCs/>
              </w:rPr>
              <w:t>X</w:t>
            </w:r>
          </w:p>
        </w:tc>
      </w:tr>
    </w:tbl>
    <w:tbl>
      <w:tblPr>
        <w:tblStyle w:val="Tabel-Gitter"/>
        <w:tblW w:w="5000" w:type="pct"/>
        <w:tblLook w:val="04A0" w:firstRow="1" w:lastRow="0" w:firstColumn="1" w:lastColumn="0" w:noHBand="0" w:noVBand="1"/>
        <w:tblCaption w:val="Del 1: Beskrivelse af metoder, redskaber, praksisser og materialer"/>
      </w:tblPr>
      <w:tblGrid>
        <w:gridCol w:w="9628"/>
      </w:tblGrid>
      <w:tr w:rsidR="00807E4E" w:rsidRPr="007F3290" w14:paraId="366E775D" w14:textId="77777777" w:rsidTr="00A4477B">
        <w:trPr>
          <w:tblHeader/>
        </w:trPr>
        <w:tc>
          <w:tcPr>
            <w:tcW w:w="5000" w:type="pct"/>
            <w:shd w:val="clear" w:color="auto" w:fill="D9D9D9" w:themeFill="background1" w:themeFillShade="D9"/>
          </w:tcPr>
          <w:p w14:paraId="7FD9D438" w14:textId="291C86CC" w:rsidR="00C730E4" w:rsidRDefault="00936659" w:rsidP="00600712">
            <w:pPr>
              <w:spacing w:before="10" w:after="10"/>
              <w:rPr>
                <w:i/>
                <w:sz w:val="22"/>
              </w:rPr>
            </w:pPr>
            <w:r>
              <w:rPr>
                <w:b/>
              </w:rPr>
              <w:t>1.3</w:t>
            </w:r>
            <w:r w:rsidR="00C730E4">
              <w:rPr>
                <w:b/>
              </w:rPr>
              <w:t xml:space="preserve"> Beskrivelse af arbejde med de(n) valgte indsats(er)</w:t>
            </w:r>
          </w:p>
          <w:p w14:paraId="016FBB3B" w14:textId="77724368" w:rsidR="00807E4E" w:rsidRDefault="00C730E4" w:rsidP="00600712">
            <w:pPr>
              <w:spacing w:before="10" w:after="10"/>
              <w:rPr>
                <w:b/>
                <w:sz w:val="28"/>
                <w:szCs w:val="28"/>
              </w:rPr>
            </w:pPr>
            <w:r>
              <w:rPr>
                <w:i/>
                <w:sz w:val="22"/>
              </w:rPr>
              <w:t xml:space="preserve">Beskriv, hvordan </w:t>
            </w:r>
            <w:r w:rsidR="007D4D08">
              <w:rPr>
                <w:i/>
                <w:sz w:val="22"/>
              </w:rPr>
              <w:t xml:space="preserve">der </w:t>
            </w:r>
            <w:r>
              <w:rPr>
                <w:i/>
                <w:sz w:val="22"/>
              </w:rPr>
              <w:t xml:space="preserve">konkret </w:t>
            </w:r>
            <w:r w:rsidR="007D4D08">
              <w:rPr>
                <w:i/>
                <w:sz w:val="22"/>
              </w:rPr>
              <w:t xml:space="preserve">er </w:t>
            </w:r>
            <w:r>
              <w:rPr>
                <w:i/>
                <w:sz w:val="22"/>
              </w:rPr>
              <w:t>arbejde</w:t>
            </w:r>
            <w:r w:rsidR="00EF5C87">
              <w:rPr>
                <w:i/>
                <w:sz w:val="22"/>
              </w:rPr>
              <w:t>t</w:t>
            </w:r>
            <w:r>
              <w:rPr>
                <w:i/>
                <w:sz w:val="22"/>
              </w:rPr>
              <w:t xml:space="preserve"> med de(n) indsats(er), som er valgt til projektet.</w:t>
            </w:r>
          </w:p>
        </w:tc>
      </w:tr>
      <w:tr w:rsidR="00C730E4" w:rsidRPr="007F3290" w14:paraId="2DA3566C" w14:textId="77777777" w:rsidTr="00C730E4">
        <w:tc>
          <w:tcPr>
            <w:tcW w:w="5000" w:type="pct"/>
            <w:shd w:val="clear" w:color="auto" w:fill="auto"/>
          </w:tcPr>
          <w:p w14:paraId="7DED0307" w14:textId="77777777" w:rsidR="00C730E4" w:rsidRDefault="00C730E4" w:rsidP="00600712">
            <w:pPr>
              <w:spacing w:before="10" w:after="10"/>
              <w:rPr>
                <w:sz w:val="22"/>
              </w:rPr>
            </w:pPr>
            <w:r>
              <w:rPr>
                <w:sz w:val="22"/>
              </w:rPr>
              <w:t>(skriv her</w:t>
            </w:r>
            <w:r w:rsidRPr="005C6836">
              <w:rPr>
                <w:sz w:val="22"/>
              </w:rPr>
              <w:t>)</w:t>
            </w:r>
          </w:p>
          <w:p w14:paraId="3E59D71C" w14:textId="2062428F" w:rsidR="00C730E4" w:rsidRPr="009D692A" w:rsidRDefault="00EE0270" w:rsidP="00600712">
            <w:pPr>
              <w:spacing w:before="10" w:after="10"/>
              <w:rPr>
                <w:b/>
                <w:szCs w:val="24"/>
              </w:rPr>
            </w:pPr>
            <w:r>
              <w:rPr>
                <w:b/>
                <w:szCs w:val="24"/>
              </w:rPr>
              <w:t>JU</w:t>
            </w:r>
            <w:r w:rsidR="00DC33B8" w:rsidRPr="009D692A">
              <w:rPr>
                <w:b/>
                <w:szCs w:val="24"/>
              </w:rPr>
              <w:t xml:space="preserve"> har arbejdet med </w:t>
            </w:r>
            <w:r>
              <w:rPr>
                <w:b/>
                <w:szCs w:val="24"/>
              </w:rPr>
              <w:t>to</w:t>
            </w:r>
            <w:r w:rsidR="00DC33B8" w:rsidRPr="009D692A">
              <w:rPr>
                <w:b/>
                <w:szCs w:val="24"/>
              </w:rPr>
              <w:t xml:space="preserve"> indsatser</w:t>
            </w:r>
            <w:r w:rsidR="00D01DE5" w:rsidRPr="009D692A">
              <w:rPr>
                <w:b/>
                <w:szCs w:val="24"/>
              </w:rPr>
              <w:t xml:space="preserve"> for at fremme sammenhængen mellem skole og </w:t>
            </w:r>
            <w:bookmarkStart w:id="0" w:name="_Hlk121309999"/>
            <w:r w:rsidR="00E64A94">
              <w:rPr>
                <w:b/>
                <w:szCs w:val="24"/>
              </w:rPr>
              <w:t>oplæring</w:t>
            </w:r>
            <w:r w:rsidR="00D01DE5" w:rsidRPr="009D692A">
              <w:rPr>
                <w:b/>
                <w:szCs w:val="24"/>
              </w:rPr>
              <w:t>:</w:t>
            </w:r>
          </w:p>
          <w:p w14:paraId="1CDD8C9F" w14:textId="7D7DB9A2" w:rsidR="00EE0270" w:rsidRDefault="00EE0270" w:rsidP="00DC33B8">
            <w:pPr>
              <w:pStyle w:val="Listeafsnit"/>
              <w:numPr>
                <w:ilvl w:val="0"/>
                <w:numId w:val="11"/>
              </w:numPr>
              <w:spacing w:before="10" w:after="10"/>
              <w:rPr>
                <w:b/>
                <w:szCs w:val="24"/>
              </w:rPr>
            </w:pPr>
            <w:r>
              <w:rPr>
                <w:b/>
                <w:szCs w:val="24"/>
              </w:rPr>
              <w:t>Skematisk oversigt over indhold på de forskellige skoleperioder</w:t>
            </w:r>
          </w:p>
          <w:p w14:paraId="5B47748F" w14:textId="0CD0790D" w:rsidR="00EE0270" w:rsidRPr="00EE0270" w:rsidRDefault="00EE0270" w:rsidP="00EE0270">
            <w:pPr>
              <w:spacing w:before="10" w:after="10"/>
              <w:rPr>
                <w:bCs/>
                <w:szCs w:val="24"/>
              </w:rPr>
            </w:pPr>
            <w:r>
              <w:rPr>
                <w:bCs/>
                <w:szCs w:val="24"/>
              </w:rPr>
              <w:t xml:space="preserve">Vi har videreudviklet på en oversigt som viser, hvilke fag eleverne møder på de forskellige skoleophold, samt fagenes indhold. </w:t>
            </w:r>
            <w:r w:rsidR="00CC1BF5">
              <w:rPr>
                <w:bCs/>
                <w:szCs w:val="24"/>
              </w:rPr>
              <w:t>Der er en tilhørende kort præsentationsfilm som knytter sig til 1. hovedforløb.</w:t>
            </w:r>
            <w:r w:rsidR="00D31025">
              <w:rPr>
                <w:bCs/>
                <w:szCs w:val="24"/>
              </w:rPr>
              <w:t xml:space="preserve"> På sigt er det meningen</w:t>
            </w:r>
            <w:r w:rsidR="00117CE4">
              <w:rPr>
                <w:bCs/>
                <w:szCs w:val="24"/>
              </w:rPr>
              <w:t>,</w:t>
            </w:r>
            <w:r w:rsidR="00D31025">
              <w:rPr>
                <w:bCs/>
                <w:szCs w:val="24"/>
              </w:rPr>
              <w:t xml:space="preserve"> at der skal være film til hvert hovedforløb. </w:t>
            </w:r>
          </w:p>
          <w:p w14:paraId="1F5449C7" w14:textId="79C5E0DF" w:rsidR="00EE0270" w:rsidRDefault="00EE0270" w:rsidP="00DC33B8">
            <w:pPr>
              <w:pStyle w:val="Listeafsnit"/>
              <w:numPr>
                <w:ilvl w:val="0"/>
                <w:numId w:val="11"/>
              </w:numPr>
              <w:spacing w:before="10" w:after="10"/>
              <w:rPr>
                <w:b/>
                <w:szCs w:val="24"/>
              </w:rPr>
            </w:pPr>
            <w:r>
              <w:rPr>
                <w:b/>
                <w:szCs w:val="24"/>
              </w:rPr>
              <w:t>Praktiske opgave</w:t>
            </w:r>
            <w:r w:rsidR="00645E71">
              <w:rPr>
                <w:b/>
                <w:szCs w:val="24"/>
              </w:rPr>
              <w:t>r</w:t>
            </w:r>
            <w:r>
              <w:rPr>
                <w:b/>
                <w:szCs w:val="24"/>
              </w:rPr>
              <w:t xml:space="preserve"> som lærlingen skal udføre mellem skoleperioderne</w:t>
            </w:r>
            <w:r w:rsidR="00D31025">
              <w:rPr>
                <w:b/>
                <w:szCs w:val="24"/>
              </w:rPr>
              <w:t>.</w:t>
            </w:r>
          </w:p>
          <w:p w14:paraId="4697AA3C" w14:textId="2BA4BF50" w:rsidR="00EE0270" w:rsidRPr="00EE0270" w:rsidRDefault="00EE0270" w:rsidP="00EE0270">
            <w:pPr>
              <w:spacing w:before="10" w:after="10"/>
              <w:rPr>
                <w:bCs/>
                <w:szCs w:val="24"/>
              </w:rPr>
            </w:pPr>
            <w:r>
              <w:rPr>
                <w:bCs/>
                <w:szCs w:val="24"/>
              </w:rPr>
              <w:t xml:space="preserve">Vi har udarbejdet </w:t>
            </w:r>
            <w:r w:rsidR="00117CE4">
              <w:rPr>
                <w:bCs/>
                <w:szCs w:val="24"/>
              </w:rPr>
              <w:t xml:space="preserve">tre </w:t>
            </w:r>
            <w:r>
              <w:rPr>
                <w:bCs/>
                <w:szCs w:val="24"/>
              </w:rPr>
              <w:t xml:space="preserve">forskellige mindre opgaver med tilknytning til fag fra skoleperioderne, som skal løses i </w:t>
            </w:r>
            <w:r w:rsidR="00E64A94">
              <w:rPr>
                <w:bCs/>
                <w:szCs w:val="24"/>
              </w:rPr>
              <w:t>oplæringsperioden</w:t>
            </w:r>
            <w:r>
              <w:rPr>
                <w:bCs/>
                <w:szCs w:val="24"/>
              </w:rPr>
              <w:t xml:space="preserve"> med god hjælp fra </w:t>
            </w:r>
            <w:r w:rsidR="00E64A94">
              <w:rPr>
                <w:bCs/>
                <w:szCs w:val="24"/>
              </w:rPr>
              <w:t>oplæringsstedet</w:t>
            </w:r>
            <w:r>
              <w:rPr>
                <w:bCs/>
                <w:szCs w:val="24"/>
              </w:rPr>
              <w:t xml:space="preserve">. </w:t>
            </w:r>
          </w:p>
          <w:bookmarkEnd w:id="0"/>
          <w:p w14:paraId="6E1819D1" w14:textId="43A9C6F8" w:rsidR="00FB17E2" w:rsidRPr="00DC33B8" w:rsidRDefault="00FB17E2" w:rsidP="00EE0270">
            <w:pPr>
              <w:spacing w:before="10" w:after="10"/>
              <w:rPr>
                <w:szCs w:val="24"/>
              </w:rPr>
            </w:pPr>
          </w:p>
        </w:tc>
      </w:tr>
      <w:tr w:rsidR="00A917BC" w:rsidRPr="007F3290" w14:paraId="57CE0D4C" w14:textId="77777777" w:rsidTr="00A917BC">
        <w:trPr>
          <w:trHeight w:val="454"/>
        </w:trPr>
        <w:tc>
          <w:tcPr>
            <w:tcW w:w="5000" w:type="pct"/>
            <w:shd w:val="clear" w:color="auto" w:fill="D9D9D9" w:themeFill="background1" w:themeFillShade="D9"/>
          </w:tcPr>
          <w:p w14:paraId="08985A54" w14:textId="1BCC1658" w:rsidR="00A917BC" w:rsidRPr="00A917BC" w:rsidRDefault="00936659" w:rsidP="00600712">
            <w:pPr>
              <w:spacing w:before="10" w:after="10"/>
            </w:pPr>
            <w:r>
              <w:rPr>
                <w:b/>
              </w:rPr>
              <w:t>1.4</w:t>
            </w:r>
            <w:r w:rsidR="00807E4E">
              <w:rPr>
                <w:b/>
              </w:rPr>
              <w:t xml:space="preserve"> Metoder</w:t>
            </w:r>
            <w:r w:rsidR="007552A6">
              <w:rPr>
                <w:b/>
              </w:rPr>
              <w:t>, redskaber og praksisser</w:t>
            </w:r>
            <w:r w:rsidR="00A917BC">
              <w:br/>
            </w:r>
            <w:r w:rsidR="00EF5C87">
              <w:rPr>
                <w:i/>
              </w:rPr>
              <w:t>Beskriv de</w:t>
            </w:r>
            <w:r w:rsidR="00A917BC" w:rsidRPr="00A917BC">
              <w:rPr>
                <w:i/>
              </w:rPr>
              <w:t xml:space="preserve"> </w:t>
            </w:r>
            <w:r w:rsidR="00807E4E">
              <w:rPr>
                <w:i/>
              </w:rPr>
              <w:t>metoder, redskabe</w:t>
            </w:r>
            <w:r w:rsidR="00EF5C87">
              <w:rPr>
                <w:i/>
              </w:rPr>
              <w:t>r</w:t>
            </w:r>
            <w:r w:rsidR="00807E4E">
              <w:rPr>
                <w:i/>
              </w:rPr>
              <w:t xml:space="preserve"> og praksisser, som er udviklet i projektet</w:t>
            </w:r>
            <w:r w:rsidR="00FD6548">
              <w:rPr>
                <w:i/>
              </w:rPr>
              <w:t>.</w:t>
            </w:r>
            <w:r w:rsidR="00A917BC">
              <w:t xml:space="preserve"> </w:t>
            </w:r>
          </w:p>
        </w:tc>
      </w:tr>
      <w:tr w:rsidR="00A917BC" w:rsidRPr="007F3290" w14:paraId="53A57A0C" w14:textId="77777777" w:rsidTr="002859AE">
        <w:tc>
          <w:tcPr>
            <w:tcW w:w="5000" w:type="pct"/>
            <w:shd w:val="clear" w:color="auto" w:fill="FFFFFF" w:themeFill="background1"/>
          </w:tcPr>
          <w:p w14:paraId="0FBA04D9" w14:textId="77777777" w:rsidR="00A917BC" w:rsidRPr="001A7028" w:rsidRDefault="006C0121" w:rsidP="00600712">
            <w:pPr>
              <w:spacing w:before="10" w:after="10"/>
              <w:rPr>
                <w:sz w:val="22"/>
              </w:rPr>
            </w:pPr>
            <w:r>
              <w:rPr>
                <w:sz w:val="22"/>
              </w:rPr>
              <w:t>(</w:t>
            </w:r>
            <w:r w:rsidRPr="001A7028">
              <w:rPr>
                <w:sz w:val="22"/>
              </w:rPr>
              <w:t>skriv her</w:t>
            </w:r>
            <w:r w:rsidR="005C6836" w:rsidRPr="001A7028">
              <w:rPr>
                <w:sz w:val="22"/>
              </w:rPr>
              <w:t>)</w:t>
            </w:r>
          </w:p>
          <w:p w14:paraId="4268B7B6" w14:textId="4140EAE4" w:rsidR="00D31025" w:rsidRPr="00D31025" w:rsidRDefault="00CC1BF5" w:rsidP="00D31025">
            <w:pPr>
              <w:pStyle w:val="Listeafsnit"/>
              <w:numPr>
                <w:ilvl w:val="0"/>
                <w:numId w:val="22"/>
              </w:numPr>
              <w:spacing w:before="10" w:after="10"/>
              <w:rPr>
                <w:b/>
                <w:szCs w:val="24"/>
              </w:rPr>
            </w:pPr>
            <w:r>
              <w:rPr>
                <w:b/>
                <w:szCs w:val="24"/>
              </w:rPr>
              <w:t>Skematisk oversigt over indhold på de forskellige skoleperioder</w:t>
            </w:r>
          </w:p>
          <w:p w14:paraId="69696CCE" w14:textId="33442069" w:rsidR="00864806" w:rsidRDefault="00CC1BF5" w:rsidP="00CC1BF5">
            <w:pPr>
              <w:pStyle w:val="Listeafsnit"/>
              <w:spacing w:before="10" w:after="10"/>
              <w:rPr>
                <w:bCs/>
                <w:szCs w:val="24"/>
              </w:rPr>
            </w:pPr>
            <w:r w:rsidRPr="00CC1BF5">
              <w:rPr>
                <w:bCs/>
                <w:szCs w:val="24"/>
              </w:rPr>
              <w:t>Oversigten blev udarbejdet med hjælp fra alle undervisere i anlægsgruppen</w:t>
            </w:r>
            <w:r w:rsidR="00117CE4">
              <w:rPr>
                <w:bCs/>
                <w:szCs w:val="24"/>
              </w:rPr>
              <w:t xml:space="preserve"> samt </w:t>
            </w:r>
            <w:r w:rsidRPr="00CC1BF5">
              <w:rPr>
                <w:bCs/>
                <w:szCs w:val="24"/>
              </w:rPr>
              <w:t>vores lokale uddannelsesplaner.</w:t>
            </w:r>
            <w:r w:rsidR="00117CE4">
              <w:rPr>
                <w:bCs/>
                <w:szCs w:val="24"/>
              </w:rPr>
              <w:t xml:space="preserve"> Arbejdet har været koordineret med skolens LUU</w:t>
            </w:r>
            <w:r w:rsidRPr="00CC1BF5">
              <w:rPr>
                <w:bCs/>
                <w:szCs w:val="24"/>
              </w:rPr>
              <w:t xml:space="preserve"> </w:t>
            </w:r>
          </w:p>
          <w:p w14:paraId="6954D5A1" w14:textId="5BE3399B" w:rsidR="00CC1BF5" w:rsidRDefault="00CC1BF5" w:rsidP="00CC1BF5">
            <w:pPr>
              <w:pStyle w:val="Listeafsnit"/>
              <w:spacing w:before="10" w:after="10"/>
              <w:rPr>
                <w:bCs/>
                <w:szCs w:val="24"/>
              </w:rPr>
            </w:pPr>
            <w:r w:rsidRPr="00CC1BF5">
              <w:rPr>
                <w:b/>
                <w:szCs w:val="24"/>
              </w:rPr>
              <w:t>Skolen:</w:t>
            </w:r>
            <w:r>
              <w:rPr>
                <w:bCs/>
                <w:szCs w:val="24"/>
              </w:rPr>
              <w:t xml:space="preserve"> Vi viser oversigten over 1. hovedforløb til grundforløbseleverne, for at forberede dem på</w:t>
            </w:r>
            <w:r w:rsidR="00D31025">
              <w:rPr>
                <w:bCs/>
                <w:szCs w:val="24"/>
              </w:rPr>
              <w:t>,</w:t>
            </w:r>
            <w:r>
              <w:rPr>
                <w:bCs/>
                <w:szCs w:val="24"/>
              </w:rPr>
              <w:t xml:space="preserve"> hvad de vil møde når de kommer tilbage på skolen. Og ligeledes viser vi også </w:t>
            </w:r>
            <w:r>
              <w:rPr>
                <w:bCs/>
                <w:szCs w:val="24"/>
              </w:rPr>
              <w:lastRenderedPageBreak/>
              <w:t xml:space="preserve">oversigterne </w:t>
            </w:r>
            <w:r w:rsidR="00D31025">
              <w:rPr>
                <w:bCs/>
                <w:szCs w:val="24"/>
              </w:rPr>
              <w:t>på</w:t>
            </w:r>
            <w:r>
              <w:rPr>
                <w:bCs/>
                <w:szCs w:val="24"/>
              </w:rPr>
              <w:t xml:space="preserve"> kommende </w:t>
            </w:r>
            <w:r w:rsidR="00D31025">
              <w:rPr>
                <w:bCs/>
                <w:szCs w:val="24"/>
              </w:rPr>
              <w:t>hovedforløb</w:t>
            </w:r>
            <w:r>
              <w:rPr>
                <w:bCs/>
                <w:szCs w:val="24"/>
              </w:rPr>
              <w:t xml:space="preserve"> ved hver afslutning af en skoleperiode af samme grund som ovenstående.</w:t>
            </w:r>
          </w:p>
          <w:p w14:paraId="2A95CB8C" w14:textId="6679F8E6" w:rsidR="00CC1BF5" w:rsidRDefault="00117CE4" w:rsidP="00CC1BF5">
            <w:pPr>
              <w:pStyle w:val="Listeafsnit"/>
              <w:spacing w:before="10" w:after="10"/>
              <w:rPr>
                <w:bCs/>
                <w:szCs w:val="24"/>
              </w:rPr>
            </w:pPr>
            <w:r>
              <w:rPr>
                <w:b/>
                <w:szCs w:val="24"/>
              </w:rPr>
              <w:t>Lærlingen</w:t>
            </w:r>
            <w:r w:rsidR="00CC1BF5">
              <w:rPr>
                <w:b/>
                <w:szCs w:val="24"/>
              </w:rPr>
              <w:t>:</w:t>
            </w:r>
            <w:r w:rsidR="00CC1BF5">
              <w:rPr>
                <w:bCs/>
                <w:szCs w:val="24"/>
              </w:rPr>
              <w:t xml:space="preserve"> </w:t>
            </w:r>
            <w:r w:rsidR="00D31025">
              <w:rPr>
                <w:bCs/>
                <w:szCs w:val="24"/>
              </w:rPr>
              <w:t>Det er muligt at forberede sig til hvert hovedforløb ved at orientere sig ved hjælp af oversigterne. Ligeledes kan man også reflektere over, hvilken læring man har fået med sig efter en skoleperiode, ved at få opsummeret</w:t>
            </w:r>
            <w:r>
              <w:rPr>
                <w:bCs/>
                <w:szCs w:val="24"/>
              </w:rPr>
              <w:t>,</w:t>
            </w:r>
            <w:r w:rsidR="00D31025">
              <w:rPr>
                <w:bCs/>
                <w:szCs w:val="24"/>
              </w:rPr>
              <w:t xml:space="preserve"> hvilke fag man netop har haft.</w:t>
            </w:r>
          </w:p>
          <w:p w14:paraId="76C419F6" w14:textId="24D2428F" w:rsidR="004736AB" w:rsidRDefault="00E64A94" w:rsidP="00D31025">
            <w:pPr>
              <w:pStyle w:val="Listeafsnit"/>
              <w:spacing w:before="10" w:after="10"/>
              <w:rPr>
                <w:bCs/>
                <w:szCs w:val="24"/>
              </w:rPr>
            </w:pPr>
            <w:r>
              <w:rPr>
                <w:b/>
                <w:szCs w:val="24"/>
              </w:rPr>
              <w:t>Oplæringssted</w:t>
            </w:r>
            <w:r w:rsidR="00D31025">
              <w:rPr>
                <w:b/>
                <w:szCs w:val="24"/>
              </w:rPr>
              <w:t>:</w:t>
            </w:r>
            <w:r w:rsidR="00D31025">
              <w:rPr>
                <w:bCs/>
                <w:szCs w:val="24"/>
              </w:rPr>
              <w:t xml:space="preserve"> Kan ved hjælp af oversigterne støtte og hjælpe eleverne til målrettet læring, der knytter sig til de bestemte skoleperioder. Det er samtidig muligt at sørge for en bred vifte af opgaver til </w:t>
            </w:r>
            <w:r w:rsidR="00117CE4">
              <w:rPr>
                <w:bCs/>
                <w:szCs w:val="24"/>
              </w:rPr>
              <w:t>lærlingen</w:t>
            </w:r>
            <w:r w:rsidR="00D31025">
              <w:rPr>
                <w:bCs/>
                <w:szCs w:val="24"/>
              </w:rPr>
              <w:t>, da det er meget synligt</w:t>
            </w:r>
            <w:r w:rsidR="00117CE4">
              <w:rPr>
                <w:bCs/>
                <w:szCs w:val="24"/>
              </w:rPr>
              <w:t>,</w:t>
            </w:r>
            <w:r w:rsidR="00D31025">
              <w:rPr>
                <w:bCs/>
                <w:szCs w:val="24"/>
              </w:rPr>
              <w:t xml:space="preserve"> at de skal præsenteres for alle emner.</w:t>
            </w:r>
            <w:r w:rsidR="00117CE4">
              <w:rPr>
                <w:bCs/>
                <w:szCs w:val="24"/>
              </w:rPr>
              <w:t xml:space="preserve"> </w:t>
            </w:r>
            <w:r w:rsidR="004736AB">
              <w:rPr>
                <w:bCs/>
                <w:szCs w:val="24"/>
              </w:rPr>
              <w:t xml:space="preserve">OK </w:t>
            </w:r>
            <w:r w:rsidR="00645E71" w:rsidRPr="004736AB">
              <w:rPr>
                <w:bCs/>
                <w:szCs w:val="24"/>
              </w:rPr>
              <w:t xml:space="preserve">Nygaard har introduceret disse plakater og derudfra taget samtaler med lærlingen. </w:t>
            </w:r>
            <w:r w:rsidR="004736AB" w:rsidRPr="004736AB">
              <w:rPr>
                <w:bCs/>
                <w:szCs w:val="24"/>
              </w:rPr>
              <w:t>Driftsleder</w:t>
            </w:r>
            <w:r w:rsidR="00645E71" w:rsidRPr="004736AB">
              <w:rPr>
                <w:bCs/>
                <w:szCs w:val="24"/>
              </w:rPr>
              <w:t xml:space="preserve"> Lone Feldballe</w:t>
            </w:r>
            <w:r w:rsidR="000C0321" w:rsidRPr="004736AB">
              <w:rPr>
                <w:bCs/>
                <w:szCs w:val="24"/>
              </w:rPr>
              <w:t xml:space="preserve"> forklarer i et opfølgende inter</w:t>
            </w:r>
            <w:r w:rsidR="004736AB" w:rsidRPr="004736AB">
              <w:rPr>
                <w:bCs/>
                <w:szCs w:val="24"/>
              </w:rPr>
              <w:t>view</w:t>
            </w:r>
            <w:r w:rsidR="00645E71" w:rsidRPr="004736AB">
              <w:rPr>
                <w:bCs/>
                <w:szCs w:val="24"/>
              </w:rPr>
              <w:t>:</w:t>
            </w:r>
            <w:r w:rsidR="004736AB" w:rsidRPr="004736AB">
              <w:rPr>
                <w:bCs/>
                <w:szCs w:val="24"/>
              </w:rPr>
              <w:t xml:space="preserve"> ”Når jeg afholder samtaler med </w:t>
            </w:r>
            <w:r w:rsidR="00D858BC">
              <w:rPr>
                <w:bCs/>
                <w:szCs w:val="24"/>
              </w:rPr>
              <w:t>lærlingen</w:t>
            </w:r>
            <w:r w:rsidR="004736AB">
              <w:rPr>
                <w:bCs/>
                <w:szCs w:val="24"/>
              </w:rPr>
              <w:t>,</w:t>
            </w:r>
            <w:r w:rsidR="004736AB" w:rsidRPr="004736AB">
              <w:rPr>
                <w:bCs/>
                <w:szCs w:val="24"/>
              </w:rPr>
              <w:t xml:space="preserve"> som snart skal på et skoleophold</w:t>
            </w:r>
            <w:r w:rsidR="004736AB">
              <w:rPr>
                <w:bCs/>
                <w:szCs w:val="24"/>
              </w:rPr>
              <w:t>,</w:t>
            </w:r>
            <w:r w:rsidR="004736AB" w:rsidRPr="004736AB">
              <w:rPr>
                <w:bCs/>
                <w:szCs w:val="24"/>
              </w:rPr>
              <w:t xml:space="preserve"> taler vi med udgangspunkt i plakaterne.</w:t>
            </w:r>
            <w:r w:rsidR="004736AB">
              <w:rPr>
                <w:bCs/>
                <w:szCs w:val="24"/>
              </w:rPr>
              <w:t xml:space="preserve"> Det er en nem måde at tilgå fokuspunkterne på de forskellige skoleophold</w:t>
            </w:r>
            <w:r w:rsidR="00D858BC">
              <w:rPr>
                <w:bCs/>
                <w:szCs w:val="24"/>
              </w:rPr>
              <w:t>,</w:t>
            </w:r>
            <w:r w:rsidR="004736AB">
              <w:rPr>
                <w:bCs/>
                <w:szCs w:val="24"/>
              </w:rPr>
              <w:t xml:space="preserve"> og det giver et godt overblik, både for </w:t>
            </w:r>
            <w:r w:rsidR="00D858BC">
              <w:rPr>
                <w:bCs/>
                <w:szCs w:val="24"/>
              </w:rPr>
              <w:t>lærlingen</w:t>
            </w:r>
            <w:r w:rsidR="004736AB">
              <w:rPr>
                <w:bCs/>
                <w:szCs w:val="24"/>
              </w:rPr>
              <w:t xml:space="preserve"> og for den</w:t>
            </w:r>
            <w:r>
              <w:rPr>
                <w:bCs/>
                <w:szCs w:val="24"/>
              </w:rPr>
              <w:t xml:space="preserve"> oplærings</w:t>
            </w:r>
            <w:r w:rsidR="004736AB">
              <w:rPr>
                <w:bCs/>
                <w:szCs w:val="24"/>
              </w:rPr>
              <w:t>ansvarlige eller mentoren. Vi bruger også plakaterne til</w:t>
            </w:r>
            <w:r w:rsidR="00D858BC">
              <w:rPr>
                <w:bCs/>
                <w:szCs w:val="24"/>
              </w:rPr>
              <w:t>,</w:t>
            </w:r>
            <w:r w:rsidR="004736AB">
              <w:rPr>
                <w:bCs/>
                <w:szCs w:val="24"/>
              </w:rPr>
              <w:t xml:space="preserve"> at tale ud fra</w:t>
            </w:r>
            <w:r w:rsidR="00D858BC">
              <w:rPr>
                <w:bCs/>
                <w:szCs w:val="24"/>
              </w:rPr>
              <w:t>,</w:t>
            </w:r>
            <w:r w:rsidR="004736AB">
              <w:rPr>
                <w:bCs/>
                <w:szCs w:val="24"/>
              </w:rPr>
              <w:t xml:space="preserve"> når </w:t>
            </w:r>
            <w:r w:rsidR="00D858BC">
              <w:rPr>
                <w:bCs/>
                <w:szCs w:val="24"/>
              </w:rPr>
              <w:t>lærlingen</w:t>
            </w:r>
            <w:r w:rsidR="004736AB">
              <w:rPr>
                <w:bCs/>
                <w:szCs w:val="24"/>
              </w:rPr>
              <w:t xml:space="preserve"> kommer tilbage fra skolen, og de kan fortælle</w:t>
            </w:r>
            <w:r w:rsidR="00D858BC">
              <w:rPr>
                <w:bCs/>
                <w:szCs w:val="24"/>
              </w:rPr>
              <w:t>,</w:t>
            </w:r>
            <w:r w:rsidR="004736AB">
              <w:rPr>
                <w:bCs/>
                <w:szCs w:val="24"/>
              </w:rPr>
              <w:t xml:space="preserve"> hvad de har lært. Vi har hængt plakaterne i hallen, så de er meget synlige og tilgængelige for alle, både </w:t>
            </w:r>
            <w:r w:rsidR="00D858BC">
              <w:rPr>
                <w:bCs/>
                <w:szCs w:val="24"/>
              </w:rPr>
              <w:t>lærlinge</w:t>
            </w:r>
            <w:r w:rsidR="004736AB">
              <w:rPr>
                <w:bCs/>
                <w:szCs w:val="24"/>
              </w:rPr>
              <w:t xml:space="preserve">, svende, </w:t>
            </w:r>
            <w:r>
              <w:rPr>
                <w:bCs/>
                <w:szCs w:val="24"/>
              </w:rPr>
              <w:t>oplæringsansvarlige</w:t>
            </w:r>
            <w:r w:rsidR="004736AB">
              <w:rPr>
                <w:bCs/>
                <w:szCs w:val="24"/>
              </w:rPr>
              <w:t xml:space="preserve"> og ledere. På den måde bliver </w:t>
            </w:r>
            <w:r w:rsidR="00D858BC">
              <w:rPr>
                <w:bCs/>
                <w:szCs w:val="24"/>
              </w:rPr>
              <w:t xml:space="preserve">det </w:t>
            </w:r>
            <w:r w:rsidR="004736AB">
              <w:rPr>
                <w:bCs/>
                <w:szCs w:val="24"/>
              </w:rPr>
              <w:t xml:space="preserve">nemmere at danne sig et overblik og holde sig ajourført med, hvad der sker på skolen.” </w:t>
            </w:r>
          </w:p>
          <w:p w14:paraId="7836633F" w14:textId="77777777" w:rsidR="004736AB" w:rsidRDefault="004736AB" w:rsidP="00D31025">
            <w:pPr>
              <w:pStyle w:val="Listeafsnit"/>
              <w:spacing w:before="10" w:after="10"/>
              <w:rPr>
                <w:bCs/>
                <w:szCs w:val="24"/>
              </w:rPr>
            </w:pPr>
          </w:p>
          <w:p w14:paraId="5B02B454" w14:textId="35EA54D9" w:rsidR="00D31025" w:rsidRPr="00D21277" w:rsidRDefault="00D31025" w:rsidP="00D31025">
            <w:pPr>
              <w:pStyle w:val="Listeafsnit"/>
              <w:numPr>
                <w:ilvl w:val="0"/>
                <w:numId w:val="22"/>
              </w:numPr>
              <w:spacing w:before="10" w:after="10"/>
              <w:rPr>
                <w:bCs/>
                <w:szCs w:val="24"/>
              </w:rPr>
            </w:pPr>
            <w:r>
              <w:rPr>
                <w:b/>
                <w:szCs w:val="24"/>
              </w:rPr>
              <w:t>Praktiske opgave</w:t>
            </w:r>
            <w:r w:rsidR="00645E71">
              <w:rPr>
                <w:b/>
                <w:szCs w:val="24"/>
              </w:rPr>
              <w:t>r</w:t>
            </w:r>
            <w:r>
              <w:rPr>
                <w:b/>
                <w:szCs w:val="24"/>
              </w:rPr>
              <w:t xml:space="preserve"> som lærlingen skal udføre mellem skoleperioderne</w:t>
            </w:r>
          </w:p>
          <w:p w14:paraId="07E86787" w14:textId="5D43D6E4" w:rsidR="00D21277" w:rsidRPr="00D21277" w:rsidRDefault="00D21277" w:rsidP="00D21277">
            <w:pPr>
              <w:pStyle w:val="Listeafsnit"/>
              <w:spacing w:before="10" w:after="10"/>
              <w:rPr>
                <w:szCs w:val="24"/>
              </w:rPr>
            </w:pPr>
            <w:r>
              <w:rPr>
                <w:szCs w:val="24"/>
              </w:rPr>
              <w:t xml:space="preserve">Der er udviklet </w:t>
            </w:r>
            <w:r w:rsidR="00645E71">
              <w:rPr>
                <w:szCs w:val="24"/>
              </w:rPr>
              <w:t xml:space="preserve">tre </w:t>
            </w:r>
            <w:r>
              <w:rPr>
                <w:szCs w:val="24"/>
              </w:rPr>
              <w:t xml:space="preserve">forskellige praktiske opgaver som løses af </w:t>
            </w:r>
            <w:r w:rsidR="00117CE4">
              <w:rPr>
                <w:szCs w:val="24"/>
              </w:rPr>
              <w:t>lærlingen</w:t>
            </w:r>
            <w:r>
              <w:rPr>
                <w:szCs w:val="24"/>
              </w:rPr>
              <w:t xml:space="preserve"> mellem skoleperioderne. Opgaver er fremstillet på en måde så </w:t>
            </w:r>
            <w:r w:rsidR="00117CE4">
              <w:rPr>
                <w:szCs w:val="24"/>
              </w:rPr>
              <w:t>lærlingen</w:t>
            </w:r>
            <w:r>
              <w:rPr>
                <w:szCs w:val="24"/>
              </w:rPr>
              <w:t xml:space="preserve"> kan øve de færdigheder og teorier som kan forventes på det pågældende tidspunkt i uddannelsen, og som de enten allerede er blevet præsenteret for eller kommer til at møde på skolen. </w:t>
            </w:r>
          </w:p>
          <w:p w14:paraId="16E11313" w14:textId="3C0D4702" w:rsidR="00D01692" w:rsidRDefault="00D01692" w:rsidP="00D01DE5">
            <w:pPr>
              <w:spacing w:before="10" w:after="10"/>
            </w:pPr>
          </w:p>
        </w:tc>
      </w:tr>
      <w:tr w:rsidR="00A917BC" w:rsidRPr="007F3290" w14:paraId="0507268B" w14:textId="77777777" w:rsidTr="00A917BC">
        <w:tc>
          <w:tcPr>
            <w:tcW w:w="5000" w:type="pct"/>
            <w:shd w:val="clear" w:color="auto" w:fill="D9D9D9" w:themeFill="background1" w:themeFillShade="D9"/>
          </w:tcPr>
          <w:p w14:paraId="7ACA9E12" w14:textId="77777777" w:rsidR="00A917BC" w:rsidRPr="00DF6278" w:rsidRDefault="00DF6278" w:rsidP="00600712">
            <w:pPr>
              <w:spacing w:before="10" w:after="10"/>
              <w:rPr>
                <w:b/>
                <w:bCs/>
                <w:iCs/>
                <w:szCs w:val="24"/>
              </w:rPr>
            </w:pPr>
            <w:r w:rsidRPr="00DF6278">
              <w:rPr>
                <w:b/>
                <w:bCs/>
                <w:iCs/>
                <w:szCs w:val="24"/>
              </w:rPr>
              <w:lastRenderedPageBreak/>
              <w:t>1.5 Materialer</w:t>
            </w:r>
          </w:p>
          <w:p w14:paraId="79C4914D" w14:textId="7FA6E9DD" w:rsidR="00DF6278" w:rsidRPr="00DF6278" w:rsidRDefault="00DF6278" w:rsidP="00600712">
            <w:pPr>
              <w:spacing w:before="10" w:after="10"/>
              <w:rPr>
                <w:i/>
                <w:szCs w:val="24"/>
              </w:rPr>
            </w:pPr>
            <w:r w:rsidRPr="00DF6278">
              <w:rPr>
                <w:i/>
                <w:szCs w:val="24"/>
              </w:rPr>
              <w:t>Beskriv, hvilke eventuelle materialer mv. som er udviklet i tilknytning til de metoder, redskaber og praksisser, der er arbejdet med i projektet.</w:t>
            </w:r>
          </w:p>
        </w:tc>
      </w:tr>
      <w:tr w:rsidR="005C6836" w:rsidRPr="007F3290" w14:paraId="3A9C545B" w14:textId="77777777" w:rsidTr="002859AE">
        <w:tc>
          <w:tcPr>
            <w:tcW w:w="5000" w:type="pct"/>
            <w:shd w:val="clear" w:color="auto" w:fill="FFFFFF" w:themeFill="background1"/>
          </w:tcPr>
          <w:p w14:paraId="7E5E67CD" w14:textId="7103C8CD" w:rsidR="002859AE" w:rsidRDefault="006C0121" w:rsidP="00600712">
            <w:pPr>
              <w:spacing w:before="10" w:after="10"/>
              <w:rPr>
                <w:sz w:val="22"/>
              </w:rPr>
            </w:pPr>
            <w:r>
              <w:rPr>
                <w:sz w:val="22"/>
              </w:rPr>
              <w:t>(skriv her</w:t>
            </w:r>
            <w:r w:rsidRPr="005C6836">
              <w:rPr>
                <w:sz w:val="22"/>
              </w:rPr>
              <w:t>)</w:t>
            </w:r>
          </w:p>
          <w:p w14:paraId="3F48E816" w14:textId="6AFC7685" w:rsidR="0012010D" w:rsidRDefault="0012010D" w:rsidP="00600712">
            <w:pPr>
              <w:pStyle w:val="Listeafsnit"/>
              <w:numPr>
                <w:ilvl w:val="0"/>
                <w:numId w:val="30"/>
              </w:numPr>
              <w:spacing w:before="10" w:after="10"/>
              <w:rPr>
                <w:b/>
                <w:szCs w:val="24"/>
              </w:rPr>
            </w:pPr>
            <w:r>
              <w:rPr>
                <w:b/>
                <w:szCs w:val="24"/>
              </w:rPr>
              <w:t>Skematisk oversigt over indhold på de forskellige skoleperioder</w:t>
            </w:r>
          </w:p>
          <w:p w14:paraId="4E1F9D40" w14:textId="37674B99" w:rsidR="002345A6" w:rsidRPr="00B7744D" w:rsidRDefault="0012010D" w:rsidP="0012010D">
            <w:pPr>
              <w:pStyle w:val="Listeafsnit"/>
              <w:spacing w:before="10" w:after="10"/>
              <w:rPr>
                <w:b/>
                <w:bCs/>
                <w:color w:val="FF0000"/>
                <w:szCs w:val="24"/>
              </w:rPr>
            </w:pPr>
            <w:r>
              <w:rPr>
                <w:bCs/>
                <w:szCs w:val="24"/>
              </w:rPr>
              <w:t xml:space="preserve">Der er udarbejdet 5 plakater i alt. Én plakat som viser et overblik over alle skoleperioderne og deres længde. De andre 4 plakater viser en hver især en oversigt over hver af skoleperioderne. På oversigten ser man igen længden af skoleperioden, samt hvilke fag </w:t>
            </w:r>
            <w:r w:rsidR="00645E71">
              <w:rPr>
                <w:bCs/>
                <w:szCs w:val="24"/>
              </w:rPr>
              <w:t>l</w:t>
            </w:r>
            <w:r w:rsidR="00117CE4">
              <w:rPr>
                <w:bCs/>
                <w:szCs w:val="24"/>
              </w:rPr>
              <w:t>ærlingen</w:t>
            </w:r>
            <w:r>
              <w:rPr>
                <w:bCs/>
                <w:szCs w:val="24"/>
              </w:rPr>
              <w:t xml:space="preserve"> møder. Under hvert fag er der en emneoversigt. </w:t>
            </w:r>
            <w:r w:rsidR="00B7744D">
              <w:rPr>
                <w:b/>
                <w:bCs/>
                <w:szCs w:val="24"/>
              </w:rPr>
              <w:t>Se bilag 1A, 1B, 1C, 1D &amp; 1E</w:t>
            </w:r>
          </w:p>
          <w:p w14:paraId="393B5836" w14:textId="3750B543" w:rsidR="0012010D" w:rsidRDefault="0012010D" w:rsidP="00600712">
            <w:pPr>
              <w:pStyle w:val="Listeafsnit"/>
              <w:numPr>
                <w:ilvl w:val="0"/>
                <w:numId w:val="30"/>
              </w:numPr>
              <w:spacing w:before="10" w:after="10"/>
              <w:rPr>
                <w:b/>
                <w:szCs w:val="24"/>
              </w:rPr>
            </w:pPr>
            <w:r w:rsidRPr="0012010D">
              <w:rPr>
                <w:b/>
                <w:szCs w:val="24"/>
              </w:rPr>
              <w:t>Praktiske opgave</w:t>
            </w:r>
            <w:r w:rsidR="00645E71">
              <w:rPr>
                <w:b/>
                <w:szCs w:val="24"/>
              </w:rPr>
              <w:t>r</w:t>
            </w:r>
            <w:r w:rsidRPr="0012010D">
              <w:rPr>
                <w:b/>
                <w:szCs w:val="24"/>
              </w:rPr>
              <w:t xml:space="preserve"> som lærlingen skal udføre mellem skoleperioderne</w:t>
            </w:r>
          </w:p>
          <w:p w14:paraId="4CCABBB4" w14:textId="79D70598" w:rsidR="0012010D" w:rsidRDefault="0012010D" w:rsidP="0012010D">
            <w:pPr>
              <w:pStyle w:val="Listeafsnit"/>
              <w:spacing w:before="10" w:after="10"/>
              <w:rPr>
                <w:bCs/>
                <w:szCs w:val="24"/>
              </w:rPr>
            </w:pPr>
            <w:r>
              <w:rPr>
                <w:bCs/>
                <w:szCs w:val="24"/>
              </w:rPr>
              <w:t xml:space="preserve">Der er udarbejdet </w:t>
            </w:r>
            <w:r w:rsidR="002345A6">
              <w:rPr>
                <w:bCs/>
                <w:szCs w:val="24"/>
              </w:rPr>
              <w:t xml:space="preserve">tre </w:t>
            </w:r>
            <w:r>
              <w:rPr>
                <w:bCs/>
                <w:szCs w:val="24"/>
              </w:rPr>
              <w:t xml:space="preserve">forskellige </w:t>
            </w:r>
            <w:r w:rsidR="002D1483">
              <w:rPr>
                <w:bCs/>
                <w:szCs w:val="24"/>
              </w:rPr>
              <w:t xml:space="preserve">mindre </w:t>
            </w:r>
            <w:r>
              <w:rPr>
                <w:bCs/>
                <w:szCs w:val="24"/>
              </w:rPr>
              <w:t>opgaveformuleringer til de praktiske opgaver. Det er her tanken</w:t>
            </w:r>
            <w:r w:rsidR="007D6EB8">
              <w:rPr>
                <w:bCs/>
                <w:szCs w:val="24"/>
              </w:rPr>
              <w:t>,</w:t>
            </w:r>
            <w:r>
              <w:rPr>
                <w:bCs/>
                <w:szCs w:val="24"/>
              </w:rPr>
              <w:t xml:space="preserve"> at </w:t>
            </w:r>
            <w:r w:rsidR="00645E71">
              <w:rPr>
                <w:bCs/>
                <w:szCs w:val="24"/>
              </w:rPr>
              <w:t>l</w:t>
            </w:r>
            <w:r w:rsidR="00117CE4">
              <w:rPr>
                <w:bCs/>
                <w:szCs w:val="24"/>
              </w:rPr>
              <w:t>ærlingen</w:t>
            </w:r>
            <w:r>
              <w:rPr>
                <w:bCs/>
                <w:szCs w:val="24"/>
              </w:rPr>
              <w:t xml:space="preserve"> skal arbejde med opgaven, på en måde så det giver mest mulig mening og senere kan anvendes i </w:t>
            </w:r>
            <w:r w:rsidR="007D6EB8">
              <w:rPr>
                <w:bCs/>
                <w:szCs w:val="24"/>
              </w:rPr>
              <w:t>andre sammenhænge. Vi forventer ingen større skriftlig rapport fra eleverne</w:t>
            </w:r>
            <w:r w:rsidR="00DD5CDF">
              <w:rPr>
                <w:bCs/>
                <w:szCs w:val="24"/>
              </w:rPr>
              <w:t>,</w:t>
            </w:r>
            <w:r w:rsidR="007D6EB8">
              <w:rPr>
                <w:bCs/>
                <w:szCs w:val="24"/>
              </w:rPr>
              <w:t xml:space="preserve"> men derimod løsningsforslag og forklaringer i form af billeder eller s</w:t>
            </w:r>
            <w:r w:rsidR="00DD5CDF">
              <w:rPr>
                <w:bCs/>
                <w:szCs w:val="24"/>
              </w:rPr>
              <w:t>må</w:t>
            </w:r>
            <w:r w:rsidR="007D6EB8">
              <w:rPr>
                <w:bCs/>
                <w:szCs w:val="24"/>
              </w:rPr>
              <w:t xml:space="preserve"> videosekvenser. Her kan </w:t>
            </w:r>
            <w:r w:rsidR="00645E71">
              <w:rPr>
                <w:bCs/>
                <w:szCs w:val="24"/>
              </w:rPr>
              <w:t>l</w:t>
            </w:r>
            <w:r w:rsidR="00117CE4">
              <w:rPr>
                <w:bCs/>
                <w:szCs w:val="24"/>
              </w:rPr>
              <w:t>ærlingen</w:t>
            </w:r>
            <w:r w:rsidR="007D6EB8">
              <w:rPr>
                <w:bCs/>
                <w:szCs w:val="24"/>
              </w:rPr>
              <w:t xml:space="preserve"> evt. få en kollega eller oplæringsansvarlig til at filme dem</w:t>
            </w:r>
            <w:r w:rsidR="00DD5CDF">
              <w:rPr>
                <w:bCs/>
                <w:szCs w:val="24"/>
              </w:rPr>
              <w:t>,</w:t>
            </w:r>
            <w:r w:rsidR="007D6EB8">
              <w:rPr>
                <w:bCs/>
                <w:szCs w:val="24"/>
              </w:rPr>
              <w:t xml:space="preserve"> mens de besvarer spørgsmålene og fortæller om relevant teori og metoder. </w:t>
            </w:r>
          </w:p>
          <w:p w14:paraId="06C1245A" w14:textId="2B0F41B5" w:rsidR="00FB17E2" w:rsidRPr="00FB17E2" w:rsidRDefault="00B7744D" w:rsidP="000C71B2">
            <w:pPr>
              <w:pStyle w:val="Listeafsnit"/>
              <w:spacing w:before="10" w:after="10"/>
              <w:rPr>
                <w:sz w:val="28"/>
                <w:szCs w:val="28"/>
              </w:rPr>
            </w:pPr>
            <w:r>
              <w:rPr>
                <w:bCs/>
                <w:szCs w:val="24"/>
              </w:rPr>
              <w:t xml:space="preserve">Se de tre opgaver, som er skrevet ind i EMU-skabelonen, </w:t>
            </w:r>
            <w:r>
              <w:rPr>
                <w:b/>
                <w:bCs/>
                <w:szCs w:val="24"/>
              </w:rPr>
              <w:t>i bilag 2A, 2B &amp; 2C</w:t>
            </w:r>
            <w:r w:rsidR="002345A6">
              <w:rPr>
                <w:bCs/>
                <w:szCs w:val="24"/>
              </w:rPr>
              <w:t xml:space="preserve"> </w:t>
            </w:r>
          </w:p>
        </w:tc>
      </w:tr>
      <w:tr w:rsidR="00D31D39" w:rsidRPr="007F3290" w14:paraId="3D7D60B3" w14:textId="77777777" w:rsidTr="003113C4">
        <w:tc>
          <w:tcPr>
            <w:tcW w:w="5000" w:type="pct"/>
            <w:shd w:val="clear" w:color="auto" w:fill="D9D9D9" w:themeFill="background1" w:themeFillShade="D9"/>
          </w:tcPr>
          <w:p w14:paraId="3B9E2850" w14:textId="5087541D" w:rsidR="00D31D39" w:rsidRPr="001C5A52" w:rsidRDefault="00D31D39" w:rsidP="00600712">
            <w:pPr>
              <w:spacing w:before="10" w:after="10"/>
              <w:rPr>
                <w:i/>
                <w:sz w:val="22"/>
              </w:rPr>
            </w:pPr>
          </w:p>
        </w:tc>
      </w:tr>
      <w:tr w:rsidR="00D31D39" w:rsidRPr="007F3290" w14:paraId="7F366155" w14:textId="77777777" w:rsidTr="002859AE">
        <w:tc>
          <w:tcPr>
            <w:tcW w:w="5000" w:type="pct"/>
            <w:shd w:val="clear" w:color="auto" w:fill="FFFFFF" w:themeFill="background1"/>
          </w:tcPr>
          <w:p w14:paraId="43BB303D" w14:textId="3CB1ADDB" w:rsidR="00FB17E2" w:rsidRPr="000177CC" w:rsidRDefault="00FB17E2" w:rsidP="00DF6278">
            <w:pPr>
              <w:spacing w:before="10" w:after="10"/>
              <w:rPr>
                <w:szCs w:val="24"/>
              </w:rPr>
            </w:pPr>
          </w:p>
        </w:tc>
      </w:tr>
      <w:tr w:rsidR="00A917BC" w:rsidRPr="007F3290" w14:paraId="7D17E7CD" w14:textId="77777777" w:rsidTr="00A917BC">
        <w:tc>
          <w:tcPr>
            <w:tcW w:w="5000" w:type="pct"/>
            <w:shd w:val="clear" w:color="auto" w:fill="D9D9D9" w:themeFill="background1" w:themeFillShade="D9"/>
          </w:tcPr>
          <w:p w14:paraId="11C8FB36" w14:textId="50A55E94" w:rsidR="00306230" w:rsidRPr="00306230" w:rsidRDefault="00936659" w:rsidP="00600712">
            <w:pPr>
              <w:spacing w:before="10" w:after="10"/>
              <w:rPr>
                <w:b/>
                <w:szCs w:val="24"/>
              </w:rPr>
            </w:pPr>
            <w:r>
              <w:rPr>
                <w:b/>
                <w:szCs w:val="24"/>
              </w:rPr>
              <w:lastRenderedPageBreak/>
              <w:t>1.7</w:t>
            </w:r>
            <w:r w:rsidR="00306230" w:rsidRPr="00306230">
              <w:rPr>
                <w:b/>
                <w:szCs w:val="24"/>
              </w:rPr>
              <w:t xml:space="preserve"> Implementering</w:t>
            </w:r>
          </w:p>
          <w:p w14:paraId="1A5D01B9" w14:textId="2CFCFB50" w:rsidR="00A917BC" w:rsidRPr="00696347" w:rsidRDefault="00A917BC" w:rsidP="00600712">
            <w:pPr>
              <w:spacing w:before="10" w:after="10"/>
              <w:rPr>
                <w:i/>
                <w:sz w:val="22"/>
              </w:rPr>
            </w:pPr>
            <w:r>
              <w:rPr>
                <w:i/>
                <w:sz w:val="22"/>
              </w:rPr>
              <w:t xml:space="preserve">Beskriv, hvordan </w:t>
            </w:r>
            <w:r w:rsidR="00405108">
              <w:rPr>
                <w:i/>
                <w:sz w:val="22"/>
              </w:rPr>
              <w:t>de udviklede metoder, redskaber og praksisser er</w:t>
            </w:r>
            <w:r w:rsidR="00F761BC">
              <w:rPr>
                <w:i/>
                <w:sz w:val="22"/>
              </w:rPr>
              <w:t xml:space="preserve"> forankret i praksis</w:t>
            </w:r>
            <w:r w:rsidR="004B2E6E">
              <w:rPr>
                <w:i/>
                <w:sz w:val="22"/>
              </w:rPr>
              <w:t>.</w:t>
            </w:r>
          </w:p>
        </w:tc>
      </w:tr>
      <w:tr w:rsidR="00A917BC" w:rsidRPr="007F3290" w14:paraId="7A47D587" w14:textId="77777777" w:rsidTr="002859AE">
        <w:tc>
          <w:tcPr>
            <w:tcW w:w="5000" w:type="pct"/>
            <w:shd w:val="clear" w:color="auto" w:fill="FFFFFF" w:themeFill="background1"/>
          </w:tcPr>
          <w:p w14:paraId="37BC8D03" w14:textId="77777777" w:rsidR="006C3ADB" w:rsidRDefault="006C3ADB" w:rsidP="006C3ADB">
            <w:pPr>
              <w:pStyle w:val="Listeafsnit"/>
              <w:spacing w:before="10" w:after="10"/>
              <w:rPr>
                <w:b/>
                <w:szCs w:val="24"/>
              </w:rPr>
            </w:pPr>
          </w:p>
          <w:p w14:paraId="1C07EBB7" w14:textId="48CE91CF" w:rsidR="00DD5CDF" w:rsidRDefault="00DD5CDF" w:rsidP="00DD5CDF">
            <w:pPr>
              <w:pStyle w:val="Listeafsnit"/>
              <w:numPr>
                <w:ilvl w:val="0"/>
                <w:numId w:val="31"/>
              </w:numPr>
              <w:spacing w:before="10" w:after="10"/>
              <w:rPr>
                <w:b/>
                <w:szCs w:val="24"/>
              </w:rPr>
            </w:pPr>
            <w:r>
              <w:rPr>
                <w:b/>
                <w:szCs w:val="24"/>
              </w:rPr>
              <w:t>Skematisk oversigt over indhold på de forskellige skoleperioder</w:t>
            </w:r>
          </w:p>
          <w:p w14:paraId="2DE16816" w14:textId="0D43E745" w:rsidR="00431A1D" w:rsidRDefault="002D1483" w:rsidP="00431A1D">
            <w:pPr>
              <w:spacing w:before="10" w:after="10"/>
              <w:ind w:left="360"/>
              <w:rPr>
                <w:szCs w:val="24"/>
              </w:rPr>
            </w:pPr>
            <w:r w:rsidRPr="000C71B2">
              <w:rPr>
                <w:b/>
                <w:szCs w:val="24"/>
              </w:rPr>
              <w:t>Mestrene</w:t>
            </w:r>
            <w:r>
              <w:rPr>
                <w:szCs w:val="24"/>
              </w:rPr>
              <w:t xml:space="preserve">: </w:t>
            </w:r>
            <w:r w:rsidR="00431A1D" w:rsidRPr="00431A1D">
              <w:rPr>
                <w:szCs w:val="24"/>
              </w:rPr>
              <w:t xml:space="preserve">Plakaterne er nu </w:t>
            </w:r>
            <w:r w:rsidR="00431A1D">
              <w:rPr>
                <w:szCs w:val="24"/>
              </w:rPr>
              <w:t xml:space="preserve">allerede kommet ud til </w:t>
            </w:r>
            <w:r w:rsidR="006C3ADB">
              <w:rPr>
                <w:szCs w:val="24"/>
              </w:rPr>
              <w:t>to af</w:t>
            </w:r>
            <w:r w:rsidR="00431A1D">
              <w:rPr>
                <w:szCs w:val="24"/>
              </w:rPr>
              <w:t xml:space="preserve"> vores mestre, som har indvilliget i at afprøv</w:t>
            </w:r>
            <w:r w:rsidR="00E64A94">
              <w:rPr>
                <w:szCs w:val="24"/>
              </w:rPr>
              <w:t>e dem i praksis</w:t>
            </w:r>
            <w:r w:rsidR="00431A1D">
              <w:rPr>
                <w:szCs w:val="24"/>
              </w:rPr>
              <w:t>. De har hængt dem op i f.eks. deres frokoststue eller</w:t>
            </w:r>
            <w:r w:rsidR="00E64A94">
              <w:rPr>
                <w:szCs w:val="24"/>
              </w:rPr>
              <w:t xml:space="preserve"> de</w:t>
            </w:r>
            <w:r w:rsidR="00431A1D">
              <w:rPr>
                <w:szCs w:val="24"/>
              </w:rPr>
              <w:t xml:space="preserve"> har dem med i bilerne. </w:t>
            </w:r>
          </w:p>
          <w:p w14:paraId="3325035A" w14:textId="0CB3924F" w:rsidR="00DF6278" w:rsidRDefault="002D1483" w:rsidP="002D1483">
            <w:pPr>
              <w:spacing w:before="10" w:after="10"/>
              <w:ind w:left="360"/>
              <w:rPr>
                <w:szCs w:val="24"/>
              </w:rPr>
            </w:pPr>
            <w:r w:rsidRPr="000C71B2">
              <w:rPr>
                <w:b/>
                <w:szCs w:val="24"/>
              </w:rPr>
              <w:t>Skolen</w:t>
            </w:r>
            <w:r>
              <w:rPr>
                <w:szCs w:val="24"/>
              </w:rPr>
              <w:t xml:space="preserve">: På skolen viser underviserne plakaterne i klasserne, for at forberede </w:t>
            </w:r>
            <w:r w:rsidR="002345A6">
              <w:rPr>
                <w:szCs w:val="24"/>
              </w:rPr>
              <w:t>lærlingen</w:t>
            </w:r>
            <w:r>
              <w:rPr>
                <w:szCs w:val="24"/>
              </w:rPr>
              <w:t xml:space="preserve"> på næste skoleperiode. Og derudover vil vi vise disse skematiske oversigter til vores mester</w:t>
            </w:r>
            <w:r w:rsidR="006C3ADB">
              <w:rPr>
                <w:szCs w:val="24"/>
              </w:rPr>
              <w:t>-</w:t>
            </w:r>
            <w:r>
              <w:rPr>
                <w:szCs w:val="24"/>
              </w:rPr>
              <w:t xml:space="preserve">/elevdag, hvor der afholdes individuelle samtaler med mestre, </w:t>
            </w:r>
            <w:r w:rsidR="002345A6">
              <w:rPr>
                <w:szCs w:val="24"/>
              </w:rPr>
              <w:t>lærling</w:t>
            </w:r>
            <w:r>
              <w:rPr>
                <w:szCs w:val="24"/>
              </w:rPr>
              <w:t xml:space="preserve"> og en underviser. Derved kan fokuspunkter fremhæves og synliggøres.</w:t>
            </w:r>
          </w:p>
          <w:p w14:paraId="3D053D61" w14:textId="77777777" w:rsidR="002D1483" w:rsidRDefault="002D1483" w:rsidP="002D1483">
            <w:pPr>
              <w:spacing w:before="10" w:after="10"/>
              <w:ind w:left="360"/>
              <w:rPr>
                <w:sz w:val="22"/>
              </w:rPr>
            </w:pPr>
          </w:p>
          <w:p w14:paraId="3823F63D" w14:textId="14FB9CDB" w:rsidR="00DD5CDF" w:rsidRDefault="00DD5CDF" w:rsidP="00DD5CDF">
            <w:pPr>
              <w:pStyle w:val="Listeafsnit"/>
              <w:numPr>
                <w:ilvl w:val="0"/>
                <w:numId w:val="31"/>
              </w:numPr>
              <w:spacing w:before="10" w:after="10"/>
              <w:rPr>
                <w:b/>
                <w:szCs w:val="24"/>
              </w:rPr>
            </w:pPr>
            <w:r w:rsidRPr="00DD5CDF">
              <w:rPr>
                <w:b/>
                <w:szCs w:val="24"/>
              </w:rPr>
              <w:t>Praktiske opgave som lærlingen skal udføre mellem skoleperioderne</w:t>
            </w:r>
          </w:p>
          <w:p w14:paraId="2C8B6253" w14:textId="2C4BCACA" w:rsidR="00FB17E2" w:rsidRPr="00FB17E2" w:rsidRDefault="002D1483" w:rsidP="002345A6">
            <w:pPr>
              <w:pStyle w:val="Listeafsnit"/>
              <w:spacing w:before="10" w:after="10"/>
              <w:ind w:left="360"/>
            </w:pPr>
            <w:r>
              <w:rPr>
                <w:bCs/>
                <w:szCs w:val="24"/>
              </w:rPr>
              <w:t xml:space="preserve">Opgaverne er sendt ud til to virksomheder og målet er, at </w:t>
            </w:r>
            <w:r w:rsidR="002345A6">
              <w:rPr>
                <w:bCs/>
                <w:szCs w:val="24"/>
              </w:rPr>
              <w:t>l</w:t>
            </w:r>
            <w:r w:rsidR="00117CE4">
              <w:rPr>
                <w:bCs/>
                <w:szCs w:val="24"/>
              </w:rPr>
              <w:t>ærlingen</w:t>
            </w:r>
            <w:r>
              <w:rPr>
                <w:bCs/>
                <w:szCs w:val="24"/>
              </w:rPr>
              <w:t xml:space="preserve"> skal synliggøre egen praksis. </w:t>
            </w:r>
            <w:proofErr w:type="spellStart"/>
            <w:r w:rsidR="00E64A94">
              <w:rPr>
                <w:bCs/>
                <w:szCs w:val="24"/>
              </w:rPr>
              <w:t>Oplæringsvirksomhederne</w:t>
            </w:r>
            <w:r>
              <w:rPr>
                <w:bCs/>
                <w:szCs w:val="24"/>
              </w:rPr>
              <w:t>s</w:t>
            </w:r>
            <w:proofErr w:type="spellEnd"/>
            <w:r>
              <w:rPr>
                <w:bCs/>
                <w:szCs w:val="24"/>
              </w:rPr>
              <w:t xml:space="preserve"> </w:t>
            </w:r>
            <w:r w:rsidR="002345A6">
              <w:rPr>
                <w:bCs/>
                <w:szCs w:val="24"/>
              </w:rPr>
              <w:t>oplærings</w:t>
            </w:r>
            <w:r>
              <w:rPr>
                <w:bCs/>
                <w:szCs w:val="24"/>
              </w:rPr>
              <w:t xml:space="preserve">ansvarlige skal nu hjælpe </w:t>
            </w:r>
            <w:r w:rsidR="002345A6">
              <w:rPr>
                <w:bCs/>
                <w:szCs w:val="24"/>
              </w:rPr>
              <w:t>l</w:t>
            </w:r>
            <w:r w:rsidR="00117CE4">
              <w:rPr>
                <w:bCs/>
                <w:szCs w:val="24"/>
              </w:rPr>
              <w:t>ærlingen</w:t>
            </w:r>
            <w:r>
              <w:rPr>
                <w:bCs/>
                <w:szCs w:val="24"/>
              </w:rPr>
              <w:t xml:space="preserve"> med at få løst opgaverne, samtidig med at der sker læring. Opgaven medbringes på den kommende skoleperiode og gennemgås i det fag</w:t>
            </w:r>
            <w:r w:rsidR="002345A6">
              <w:rPr>
                <w:bCs/>
                <w:szCs w:val="24"/>
              </w:rPr>
              <w:t>,</w:t>
            </w:r>
            <w:r>
              <w:rPr>
                <w:bCs/>
                <w:szCs w:val="24"/>
              </w:rPr>
              <w:t xml:space="preserve"> som den knytter sig til.</w:t>
            </w:r>
            <w:r w:rsidR="002345A6">
              <w:rPr>
                <w:bCs/>
                <w:szCs w:val="24"/>
              </w:rPr>
              <w:t xml:space="preserve"> Skolen har besluttet at disse opgaver bliver en standard praksis som en styrkende del af samarbejdet med </w:t>
            </w:r>
            <w:r w:rsidR="00E64A94">
              <w:rPr>
                <w:bCs/>
                <w:szCs w:val="24"/>
              </w:rPr>
              <w:t>oplæringsoplæringsvirksomhederne</w:t>
            </w:r>
            <w:r w:rsidR="002345A6">
              <w:rPr>
                <w:bCs/>
                <w:szCs w:val="24"/>
              </w:rPr>
              <w:t xml:space="preserve">. </w:t>
            </w:r>
          </w:p>
        </w:tc>
      </w:tr>
      <w:tr w:rsidR="00A917BC" w:rsidRPr="007F3290" w14:paraId="5905407B" w14:textId="77777777" w:rsidTr="00A917BC">
        <w:tc>
          <w:tcPr>
            <w:tcW w:w="5000" w:type="pct"/>
            <w:shd w:val="clear" w:color="auto" w:fill="D9D9D9" w:themeFill="background1" w:themeFillShade="D9"/>
          </w:tcPr>
          <w:p w14:paraId="30D791E8" w14:textId="7590ED5B" w:rsidR="00A917BC" w:rsidRDefault="00936659" w:rsidP="00600712">
            <w:pPr>
              <w:spacing w:before="10" w:after="10"/>
              <w:rPr>
                <w:i/>
                <w:sz w:val="22"/>
              </w:rPr>
            </w:pPr>
            <w:r>
              <w:rPr>
                <w:b/>
                <w:szCs w:val="24"/>
              </w:rPr>
              <w:t>1.8</w:t>
            </w:r>
            <w:r w:rsidR="008C7680" w:rsidRPr="00306230">
              <w:rPr>
                <w:b/>
                <w:szCs w:val="24"/>
              </w:rPr>
              <w:t xml:space="preserve"> </w:t>
            </w:r>
            <w:r w:rsidR="008C7680">
              <w:rPr>
                <w:b/>
                <w:szCs w:val="24"/>
              </w:rPr>
              <w:t>Effekt</w:t>
            </w:r>
            <w:r w:rsidR="00A917BC">
              <w:rPr>
                <w:i/>
                <w:sz w:val="22"/>
              </w:rPr>
              <w:br/>
            </w:r>
            <w:r w:rsidR="008C7680">
              <w:rPr>
                <w:i/>
                <w:sz w:val="22"/>
              </w:rPr>
              <w:t>Beskriv, hvilken virkning de(n) valgte indsats(er) i projektet har resulteret i, og hvordan det er identificeret, om tiltagene har haft den forventede virkning</w:t>
            </w:r>
            <w:r w:rsidR="004B2E6E">
              <w:rPr>
                <w:i/>
                <w:sz w:val="22"/>
              </w:rPr>
              <w:t>.</w:t>
            </w:r>
          </w:p>
        </w:tc>
      </w:tr>
    </w:tbl>
    <w:p w14:paraId="12C8426F" w14:textId="77777777" w:rsidR="006C3ADB" w:rsidRDefault="006C3ADB"/>
    <w:tbl>
      <w:tblPr>
        <w:tblStyle w:val="Tabel-Gitter"/>
        <w:tblW w:w="5000" w:type="pct"/>
        <w:tblLook w:val="04A0" w:firstRow="1" w:lastRow="0" w:firstColumn="1" w:lastColumn="0" w:noHBand="0" w:noVBand="1"/>
        <w:tblCaption w:val="Del 1: Beskrivelse af metoder, redskaber, praksisser og materialer"/>
      </w:tblPr>
      <w:tblGrid>
        <w:gridCol w:w="9628"/>
      </w:tblGrid>
      <w:tr w:rsidR="00A917BC" w:rsidRPr="007F3290" w14:paraId="40306E6A" w14:textId="77777777" w:rsidTr="002859AE">
        <w:tc>
          <w:tcPr>
            <w:tcW w:w="5000" w:type="pct"/>
            <w:shd w:val="clear" w:color="auto" w:fill="FFFFFF" w:themeFill="background1"/>
          </w:tcPr>
          <w:p w14:paraId="5D4DCC9F" w14:textId="77777777" w:rsidR="00DD5CDF" w:rsidRDefault="00DD5CDF" w:rsidP="00DD5CDF">
            <w:pPr>
              <w:pStyle w:val="Listeafsnit"/>
              <w:numPr>
                <w:ilvl w:val="0"/>
                <w:numId w:val="32"/>
              </w:numPr>
              <w:spacing w:before="10" w:after="10"/>
              <w:rPr>
                <w:b/>
                <w:szCs w:val="24"/>
              </w:rPr>
            </w:pPr>
            <w:r>
              <w:rPr>
                <w:b/>
                <w:szCs w:val="24"/>
              </w:rPr>
              <w:t>Skematisk oversigt over indhold på de forskellige skoleperioder</w:t>
            </w:r>
          </w:p>
          <w:p w14:paraId="6B5898D8" w14:textId="456A79C2" w:rsidR="00B16C4A" w:rsidRDefault="002D1483" w:rsidP="009A4F7F">
            <w:pPr>
              <w:spacing w:before="10" w:after="10"/>
              <w:rPr>
                <w:szCs w:val="24"/>
              </w:rPr>
            </w:pPr>
            <w:r>
              <w:rPr>
                <w:szCs w:val="24"/>
              </w:rPr>
              <w:t xml:space="preserve">Der er allerede kommet en bedre forståelse mellem </w:t>
            </w:r>
            <w:r w:rsidR="00E64A94">
              <w:rPr>
                <w:szCs w:val="24"/>
              </w:rPr>
              <w:t>oplærings</w:t>
            </w:r>
            <w:r>
              <w:rPr>
                <w:szCs w:val="24"/>
              </w:rPr>
              <w:t xml:space="preserve">virksomhed og skole, omkring de fælles mål om at sikre </w:t>
            </w:r>
            <w:r w:rsidR="002345A6">
              <w:rPr>
                <w:szCs w:val="24"/>
              </w:rPr>
              <w:t>l</w:t>
            </w:r>
            <w:r w:rsidR="00117CE4">
              <w:rPr>
                <w:szCs w:val="24"/>
              </w:rPr>
              <w:t>ærlingen</w:t>
            </w:r>
            <w:r>
              <w:rPr>
                <w:szCs w:val="24"/>
              </w:rPr>
              <w:t xml:space="preserve"> bedst mulig uddannelse og læring. </w:t>
            </w:r>
            <w:r w:rsidR="00527F02">
              <w:rPr>
                <w:szCs w:val="24"/>
              </w:rPr>
              <w:t xml:space="preserve">Vi oplever en øget positiv kontakt mellem skole og virksomhed og en større interesse for at stille konkrete spørgsmål til fag eller emner. </w:t>
            </w:r>
            <w:r w:rsidR="002345A6" w:rsidRPr="00690701">
              <w:rPr>
                <w:szCs w:val="24"/>
              </w:rPr>
              <w:t xml:space="preserve">Claus </w:t>
            </w:r>
            <w:proofErr w:type="spellStart"/>
            <w:r w:rsidR="002345A6" w:rsidRPr="00690701">
              <w:rPr>
                <w:szCs w:val="24"/>
              </w:rPr>
              <w:t>Hahne</w:t>
            </w:r>
            <w:proofErr w:type="spellEnd"/>
            <w:r w:rsidR="002345A6" w:rsidRPr="00690701">
              <w:rPr>
                <w:szCs w:val="24"/>
              </w:rPr>
              <w:t xml:space="preserve"> formand for LUU </w:t>
            </w:r>
            <w:r w:rsidR="00E07A09">
              <w:rPr>
                <w:szCs w:val="24"/>
              </w:rPr>
              <w:t xml:space="preserve">og virksomhedsejer </w:t>
            </w:r>
            <w:r w:rsidR="002345A6" w:rsidRPr="00690701">
              <w:rPr>
                <w:szCs w:val="24"/>
              </w:rPr>
              <w:t>udtaler:</w:t>
            </w:r>
            <w:r w:rsidR="00690701">
              <w:rPr>
                <w:szCs w:val="24"/>
              </w:rPr>
              <w:t xml:space="preserve"> ”Det har helt klart været med til at styrke forholdet mellem skole og virksomhed, da det har skabt et fælles og gensidigt fokus. </w:t>
            </w:r>
            <w:r w:rsidR="00E07A09">
              <w:rPr>
                <w:szCs w:val="24"/>
              </w:rPr>
              <w:t>Jeg</w:t>
            </w:r>
            <w:r w:rsidR="00690701">
              <w:rPr>
                <w:szCs w:val="24"/>
              </w:rPr>
              <w:t xml:space="preserve"> kan nu nemmere spørge ind til konkrete emner</w:t>
            </w:r>
            <w:r w:rsidR="00D858BC">
              <w:rPr>
                <w:szCs w:val="24"/>
              </w:rPr>
              <w:t>,</w:t>
            </w:r>
            <w:r w:rsidR="00690701">
              <w:rPr>
                <w:szCs w:val="24"/>
              </w:rPr>
              <w:t xml:space="preserve"> som </w:t>
            </w:r>
            <w:r w:rsidR="00E07A09">
              <w:rPr>
                <w:szCs w:val="24"/>
              </w:rPr>
              <w:t>vores</w:t>
            </w:r>
            <w:r w:rsidR="00690701">
              <w:rPr>
                <w:szCs w:val="24"/>
              </w:rPr>
              <w:t xml:space="preserve"> lærling har haft</w:t>
            </w:r>
            <w:r w:rsidR="00D858BC">
              <w:rPr>
                <w:szCs w:val="24"/>
              </w:rPr>
              <w:t>,</w:t>
            </w:r>
            <w:r w:rsidR="00690701">
              <w:rPr>
                <w:szCs w:val="24"/>
              </w:rPr>
              <w:t xml:space="preserve"> mens de var på skole.</w:t>
            </w:r>
            <w:r w:rsidR="002345A6">
              <w:rPr>
                <w:szCs w:val="24"/>
              </w:rPr>
              <w:t xml:space="preserve"> </w:t>
            </w:r>
            <w:r w:rsidR="00E07A09">
              <w:rPr>
                <w:szCs w:val="24"/>
              </w:rPr>
              <w:t>Jeg</w:t>
            </w:r>
            <w:r w:rsidR="00D858BC">
              <w:rPr>
                <w:szCs w:val="24"/>
              </w:rPr>
              <w:t xml:space="preserve"> kan ligeledes søge</w:t>
            </w:r>
            <w:r w:rsidR="00E878BE">
              <w:rPr>
                <w:szCs w:val="24"/>
              </w:rPr>
              <w:t>,</w:t>
            </w:r>
            <w:r w:rsidR="00D858BC">
              <w:rPr>
                <w:szCs w:val="24"/>
              </w:rPr>
              <w:t xml:space="preserve"> at lærlingen bliver stillet relevante opgaver i </w:t>
            </w:r>
            <w:proofErr w:type="spellStart"/>
            <w:r w:rsidR="00E64A94">
              <w:rPr>
                <w:szCs w:val="24"/>
              </w:rPr>
              <w:t>oplæring</w:t>
            </w:r>
            <w:r w:rsidR="00D858BC">
              <w:rPr>
                <w:szCs w:val="24"/>
              </w:rPr>
              <w:t>perioden</w:t>
            </w:r>
            <w:proofErr w:type="spellEnd"/>
            <w:r w:rsidR="00D858BC">
              <w:rPr>
                <w:szCs w:val="24"/>
              </w:rPr>
              <w:t xml:space="preserve">”. Claus </w:t>
            </w:r>
            <w:proofErr w:type="spellStart"/>
            <w:r w:rsidR="00D858BC">
              <w:rPr>
                <w:szCs w:val="24"/>
              </w:rPr>
              <w:t>Hahne</w:t>
            </w:r>
            <w:proofErr w:type="spellEnd"/>
            <w:r w:rsidR="00D858BC">
              <w:rPr>
                <w:szCs w:val="24"/>
              </w:rPr>
              <w:t xml:space="preserve"> fortsætter: ” Jeg har også selv brugt skemaerne til at tale ud fra ved ansættelsessamtaler, hvor lærlingen har udtrykt stor tilfredshed med at kende fremtidige emner på skole</w:t>
            </w:r>
            <w:r w:rsidR="000C71B2">
              <w:rPr>
                <w:szCs w:val="24"/>
              </w:rPr>
              <w:t>”</w:t>
            </w:r>
            <w:r w:rsidR="00D858BC">
              <w:rPr>
                <w:szCs w:val="24"/>
              </w:rPr>
              <w:t xml:space="preserve">. </w:t>
            </w:r>
          </w:p>
          <w:p w14:paraId="4148FB0B" w14:textId="77777777" w:rsidR="00431566" w:rsidRDefault="00431566" w:rsidP="009A4F7F">
            <w:pPr>
              <w:spacing w:before="10" w:after="10"/>
              <w:rPr>
                <w:szCs w:val="24"/>
              </w:rPr>
            </w:pPr>
          </w:p>
          <w:p w14:paraId="54796D53" w14:textId="3D0F493F" w:rsidR="00DD5CDF" w:rsidRPr="00DD5CDF" w:rsidRDefault="00DD5CDF" w:rsidP="00DD5CDF">
            <w:pPr>
              <w:pStyle w:val="Listeafsnit"/>
              <w:numPr>
                <w:ilvl w:val="0"/>
                <w:numId w:val="32"/>
              </w:numPr>
              <w:spacing w:before="10" w:after="10"/>
              <w:rPr>
                <w:b/>
                <w:szCs w:val="24"/>
              </w:rPr>
            </w:pPr>
            <w:r w:rsidRPr="00DD5CDF">
              <w:rPr>
                <w:b/>
                <w:szCs w:val="24"/>
              </w:rPr>
              <w:t>Praktiske opgave som lærlingen skal udføre mellem skoleperioderne</w:t>
            </w:r>
          </w:p>
          <w:p w14:paraId="7FF77CBD" w14:textId="50AA2F65" w:rsidR="00DD5CDF" w:rsidRDefault="00527F02" w:rsidP="009A4F7F">
            <w:pPr>
              <w:spacing w:before="10" w:after="10"/>
              <w:rPr>
                <w:szCs w:val="24"/>
              </w:rPr>
            </w:pPr>
            <w:r>
              <w:rPr>
                <w:szCs w:val="24"/>
              </w:rPr>
              <w:t>Vi har endnu ikke set nogen effekt, da arbejdet er pågående</w:t>
            </w:r>
            <w:r w:rsidR="00263230">
              <w:rPr>
                <w:szCs w:val="24"/>
              </w:rPr>
              <w:t>, men møder et meget positivt LUU</w:t>
            </w:r>
            <w:r>
              <w:rPr>
                <w:szCs w:val="24"/>
              </w:rPr>
              <w:t xml:space="preserve">. </w:t>
            </w:r>
          </w:p>
          <w:p w14:paraId="1F84AEBE" w14:textId="229B1E74" w:rsidR="00B16C4A" w:rsidRPr="00F24D92" w:rsidRDefault="00B16C4A" w:rsidP="009A4F7F">
            <w:pPr>
              <w:spacing w:before="10" w:after="10"/>
              <w:rPr>
                <w:szCs w:val="24"/>
              </w:rPr>
            </w:pPr>
          </w:p>
        </w:tc>
      </w:tr>
      <w:tr w:rsidR="00A917BC" w:rsidRPr="007F3290" w14:paraId="6FC627FD" w14:textId="77777777" w:rsidTr="00A917BC">
        <w:tc>
          <w:tcPr>
            <w:tcW w:w="5000" w:type="pct"/>
            <w:shd w:val="clear" w:color="auto" w:fill="D9D9D9" w:themeFill="background1" w:themeFillShade="D9"/>
          </w:tcPr>
          <w:p w14:paraId="330B8D0A" w14:textId="0A42B169" w:rsidR="00F761BC" w:rsidRDefault="00936659" w:rsidP="00600712">
            <w:pPr>
              <w:spacing w:before="10" w:after="10"/>
              <w:rPr>
                <w:b/>
                <w:szCs w:val="24"/>
              </w:rPr>
            </w:pPr>
            <w:r>
              <w:rPr>
                <w:b/>
                <w:szCs w:val="24"/>
              </w:rPr>
              <w:t>1.9</w:t>
            </w:r>
            <w:r w:rsidR="00F761BC">
              <w:rPr>
                <w:b/>
                <w:szCs w:val="24"/>
              </w:rPr>
              <w:t xml:space="preserve"> Formidling</w:t>
            </w:r>
          </w:p>
          <w:p w14:paraId="1D08A59D" w14:textId="7DEF5759" w:rsidR="00A917BC" w:rsidRDefault="00B4559A" w:rsidP="00600712">
            <w:pPr>
              <w:spacing w:before="10" w:after="10"/>
              <w:rPr>
                <w:i/>
                <w:sz w:val="22"/>
              </w:rPr>
            </w:pPr>
            <w:r>
              <w:rPr>
                <w:i/>
                <w:sz w:val="22"/>
              </w:rPr>
              <w:t>Beskriv, hvilke konkrete produkter</w:t>
            </w:r>
            <w:r w:rsidR="00103562">
              <w:rPr>
                <w:i/>
                <w:sz w:val="22"/>
              </w:rPr>
              <w:t xml:space="preserve">, </w:t>
            </w:r>
            <w:r>
              <w:rPr>
                <w:i/>
                <w:sz w:val="22"/>
              </w:rPr>
              <w:t xml:space="preserve">udviklet i projektet, der kan formidles på EMU til brug for andre skoler. </w:t>
            </w:r>
          </w:p>
        </w:tc>
      </w:tr>
      <w:tr w:rsidR="005C6836" w:rsidRPr="007F3290" w14:paraId="3D039380" w14:textId="77777777" w:rsidTr="002859AE">
        <w:tc>
          <w:tcPr>
            <w:tcW w:w="5000" w:type="pct"/>
            <w:shd w:val="clear" w:color="auto" w:fill="FFFFFF" w:themeFill="background1"/>
          </w:tcPr>
          <w:p w14:paraId="1FF8F858" w14:textId="1201627B" w:rsidR="002859AE" w:rsidRDefault="002859AE" w:rsidP="00600712">
            <w:pPr>
              <w:spacing w:before="10" w:after="10"/>
              <w:rPr>
                <w:sz w:val="22"/>
              </w:rPr>
            </w:pPr>
          </w:p>
          <w:p w14:paraId="65EB0023" w14:textId="18038A45" w:rsidR="00DD5CDF" w:rsidRDefault="00DD5CDF" w:rsidP="00DD5CDF">
            <w:pPr>
              <w:pStyle w:val="Listeafsnit"/>
              <w:numPr>
                <w:ilvl w:val="0"/>
                <w:numId w:val="33"/>
              </w:numPr>
              <w:spacing w:before="10" w:after="10"/>
              <w:rPr>
                <w:b/>
                <w:szCs w:val="24"/>
              </w:rPr>
            </w:pPr>
            <w:r>
              <w:rPr>
                <w:b/>
                <w:szCs w:val="24"/>
              </w:rPr>
              <w:t>Skematisk oversigt over indhold på de forskellige skoleperioder</w:t>
            </w:r>
          </w:p>
          <w:p w14:paraId="5ADC3D1A" w14:textId="6CF5163A" w:rsidR="002C4941" w:rsidRPr="002C4941" w:rsidRDefault="00CB3C88" w:rsidP="002C4941">
            <w:pPr>
              <w:pStyle w:val="Listeafsnit"/>
              <w:spacing w:before="10" w:after="10"/>
              <w:rPr>
                <w:bCs/>
                <w:szCs w:val="24"/>
              </w:rPr>
            </w:pPr>
            <w:r>
              <w:rPr>
                <w:bCs/>
                <w:szCs w:val="24"/>
              </w:rPr>
              <w:lastRenderedPageBreak/>
              <w:t>Dette er</w:t>
            </w:r>
            <w:r w:rsidR="00263230">
              <w:rPr>
                <w:bCs/>
                <w:szCs w:val="24"/>
              </w:rPr>
              <w:t xml:space="preserve"> vedhæftet</w:t>
            </w:r>
            <w:r>
              <w:rPr>
                <w:bCs/>
                <w:szCs w:val="24"/>
              </w:rPr>
              <w:t xml:space="preserve"> og kan formidles på EMU. Det vil være nemt for andre skoler</w:t>
            </w:r>
            <w:r w:rsidR="00263230">
              <w:rPr>
                <w:bCs/>
                <w:szCs w:val="24"/>
              </w:rPr>
              <w:t>,</w:t>
            </w:r>
            <w:r>
              <w:rPr>
                <w:bCs/>
                <w:szCs w:val="24"/>
              </w:rPr>
              <w:t xml:space="preserve"> at anvende skabelonen og tilpasse antal skoleperioder, fag og emner.</w:t>
            </w:r>
          </w:p>
          <w:p w14:paraId="70D4CA43" w14:textId="2BE9050B" w:rsidR="00DD5CDF" w:rsidRDefault="00DD5CDF" w:rsidP="00DD5CDF">
            <w:pPr>
              <w:pStyle w:val="Listeafsnit"/>
              <w:numPr>
                <w:ilvl w:val="0"/>
                <w:numId w:val="33"/>
              </w:numPr>
              <w:spacing w:before="10" w:after="10"/>
              <w:rPr>
                <w:b/>
                <w:szCs w:val="24"/>
              </w:rPr>
            </w:pPr>
            <w:r w:rsidRPr="00DD5CDF">
              <w:rPr>
                <w:b/>
                <w:szCs w:val="24"/>
              </w:rPr>
              <w:t>Praktiske opgave</w:t>
            </w:r>
            <w:r w:rsidR="00263230">
              <w:rPr>
                <w:b/>
                <w:szCs w:val="24"/>
              </w:rPr>
              <w:t>r</w:t>
            </w:r>
            <w:r w:rsidRPr="00DD5CDF">
              <w:rPr>
                <w:b/>
                <w:szCs w:val="24"/>
              </w:rPr>
              <w:t xml:space="preserve"> som lærlingen skal udføre mellem skoleperioderne</w:t>
            </w:r>
          </w:p>
          <w:p w14:paraId="5DADB166" w14:textId="1162B366" w:rsidR="00CB3C88" w:rsidRPr="00CB3C88" w:rsidRDefault="00CB3C88" w:rsidP="00CB3C88">
            <w:pPr>
              <w:pStyle w:val="Listeafsnit"/>
              <w:spacing w:before="10" w:after="10"/>
              <w:rPr>
                <w:bCs/>
                <w:szCs w:val="24"/>
              </w:rPr>
            </w:pPr>
            <w:r w:rsidRPr="00CB3C88">
              <w:rPr>
                <w:bCs/>
                <w:szCs w:val="24"/>
              </w:rPr>
              <w:t xml:space="preserve">Det samme </w:t>
            </w:r>
            <w:r>
              <w:rPr>
                <w:bCs/>
                <w:szCs w:val="24"/>
              </w:rPr>
              <w:t>er gældende opgaveformuleringerne, dog er det vigtigt at understrege</w:t>
            </w:r>
            <w:r w:rsidR="00263230">
              <w:rPr>
                <w:bCs/>
                <w:szCs w:val="24"/>
              </w:rPr>
              <w:t>,</w:t>
            </w:r>
            <w:r>
              <w:rPr>
                <w:bCs/>
                <w:szCs w:val="24"/>
              </w:rPr>
              <w:t xml:space="preserve"> at de er målrettet anlægsgartneruddannelsen. </w:t>
            </w:r>
          </w:p>
          <w:p w14:paraId="2D5BFCF2" w14:textId="13547E5A" w:rsidR="00B16C4A" w:rsidRPr="00925ADC" w:rsidRDefault="00B16C4A" w:rsidP="009117BD">
            <w:pPr>
              <w:spacing w:before="10" w:after="10"/>
              <w:rPr>
                <w:szCs w:val="24"/>
              </w:rPr>
            </w:pPr>
          </w:p>
        </w:tc>
      </w:tr>
      <w:tr w:rsidR="005C6836" w:rsidRPr="007F3290" w14:paraId="6E5678E1" w14:textId="77777777" w:rsidTr="00A917BC">
        <w:tc>
          <w:tcPr>
            <w:tcW w:w="5000" w:type="pct"/>
            <w:shd w:val="clear" w:color="auto" w:fill="D9D9D9" w:themeFill="background1" w:themeFillShade="D9"/>
          </w:tcPr>
          <w:p w14:paraId="4D3E6932" w14:textId="109ACD9A" w:rsidR="005C6836" w:rsidRDefault="00936659" w:rsidP="00600712">
            <w:pPr>
              <w:spacing w:before="10" w:after="10"/>
              <w:rPr>
                <w:i/>
                <w:sz w:val="22"/>
              </w:rPr>
            </w:pPr>
            <w:r>
              <w:rPr>
                <w:b/>
                <w:szCs w:val="24"/>
              </w:rPr>
              <w:lastRenderedPageBreak/>
              <w:t>1.10</w:t>
            </w:r>
            <w:r w:rsidR="005C6836" w:rsidRPr="006232C0">
              <w:rPr>
                <w:b/>
                <w:szCs w:val="24"/>
              </w:rPr>
              <w:t xml:space="preserve"> Opmærksomhedspunkter og vigtige erfaringer</w:t>
            </w:r>
            <w:r w:rsidR="005C6836">
              <w:rPr>
                <w:i/>
                <w:sz w:val="22"/>
              </w:rPr>
              <w:t xml:space="preserve"> </w:t>
            </w:r>
            <w:r w:rsidR="005C6836">
              <w:rPr>
                <w:i/>
                <w:sz w:val="22"/>
              </w:rPr>
              <w:br/>
            </w:r>
            <w:r w:rsidR="005C6836" w:rsidRPr="005C6836">
              <w:rPr>
                <w:i/>
                <w:sz w:val="22"/>
              </w:rPr>
              <w:t xml:space="preserve">Beskriv </w:t>
            </w:r>
            <w:r w:rsidR="00455224">
              <w:rPr>
                <w:i/>
                <w:sz w:val="22"/>
              </w:rPr>
              <w:t>e</w:t>
            </w:r>
            <w:r w:rsidR="005C6836" w:rsidRPr="005C6836">
              <w:rPr>
                <w:i/>
                <w:sz w:val="22"/>
              </w:rPr>
              <w:t xml:space="preserve">vt. </w:t>
            </w:r>
            <w:r w:rsidR="00455224">
              <w:rPr>
                <w:i/>
                <w:sz w:val="22"/>
              </w:rPr>
              <w:t xml:space="preserve">forudsætninger for anvendelse af de udviklede metoder, redskaber, praksisser og materialer, </w:t>
            </w:r>
            <w:r w:rsidR="005C6836" w:rsidRPr="005C6836">
              <w:rPr>
                <w:rFonts w:cs="Garamond"/>
                <w:i/>
                <w:sz w:val="22"/>
              </w:rPr>
              <w:t>eller vigtige erfaringer</w:t>
            </w:r>
            <w:r w:rsidR="005C6836" w:rsidRPr="005C6836">
              <w:rPr>
                <w:i/>
                <w:sz w:val="22"/>
              </w:rPr>
              <w:t>, som er relevante for andre skoler</w:t>
            </w:r>
            <w:r w:rsidR="00441E40">
              <w:rPr>
                <w:i/>
                <w:sz w:val="22"/>
              </w:rPr>
              <w:t>,</w:t>
            </w:r>
            <w:r w:rsidR="005C6836" w:rsidRPr="005C6836">
              <w:rPr>
                <w:i/>
                <w:sz w:val="22"/>
              </w:rPr>
              <w:t xml:space="preserve"> der ønsker at anvende </w:t>
            </w:r>
            <w:r w:rsidR="00441E40">
              <w:rPr>
                <w:i/>
                <w:sz w:val="22"/>
              </w:rPr>
              <w:t>det udviklede materiale</w:t>
            </w:r>
            <w:r w:rsidR="005C6836" w:rsidRPr="005C6836">
              <w:rPr>
                <w:i/>
                <w:sz w:val="22"/>
              </w:rPr>
              <w:t>.</w:t>
            </w:r>
          </w:p>
        </w:tc>
      </w:tr>
      <w:tr w:rsidR="005C6836" w:rsidRPr="007F3290" w14:paraId="6DF71956" w14:textId="77777777" w:rsidTr="002859AE">
        <w:tc>
          <w:tcPr>
            <w:tcW w:w="5000" w:type="pct"/>
            <w:shd w:val="clear" w:color="auto" w:fill="FFFFFF" w:themeFill="background1"/>
          </w:tcPr>
          <w:p w14:paraId="06684827" w14:textId="536E5447" w:rsidR="002859AE" w:rsidRPr="00B90BDA" w:rsidRDefault="002859AE" w:rsidP="00600712">
            <w:pPr>
              <w:spacing w:before="10" w:after="10"/>
              <w:rPr>
                <w:sz w:val="22"/>
              </w:rPr>
            </w:pPr>
          </w:p>
          <w:p w14:paraId="03713AA6" w14:textId="46412156" w:rsidR="00DD5CDF" w:rsidRDefault="00DD5CDF" w:rsidP="00DD5CDF">
            <w:pPr>
              <w:pStyle w:val="Listeafsnit"/>
              <w:numPr>
                <w:ilvl w:val="0"/>
                <w:numId w:val="34"/>
              </w:numPr>
              <w:spacing w:before="10" w:after="10"/>
              <w:rPr>
                <w:b/>
                <w:szCs w:val="24"/>
              </w:rPr>
            </w:pPr>
            <w:r>
              <w:rPr>
                <w:b/>
                <w:szCs w:val="24"/>
              </w:rPr>
              <w:t>Skematisk oversigt over indhold på de forskellige skoleperioder</w:t>
            </w:r>
          </w:p>
          <w:p w14:paraId="4BA8B330" w14:textId="51CF3B73" w:rsidR="00CB3C88" w:rsidRPr="00CB3C88" w:rsidRDefault="00CB3C88" w:rsidP="00CB3C88">
            <w:pPr>
              <w:pStyle w:val="Listeafsnit"/>
              <w:spacing w:before="10" w:after="10"/>
              <w:rPr>
                <w:bCs/>
                <w:szCs w:val="24"/>
              </w:rPr>
            </w:pPr>
            <w:r w:rsidRPr="00CB3C88">
              <w:rPr>
                <w:bCs/>
                <w:szCs w:val="24"/>
              </w:rPr>
              <w:t xml:space="preserve">Det er vigtigt </w:t>
            </w:r>
            <w:r>
              <w:rPr>
                <w:bCs/>
                <w:szCs w:val="24"/>
              </w:rPr>
              <w:t xml:space="preserve">at understrege at materialet løbende holdes opdateret, da der hele tiden sker tilpasninger og ændringer i kraft af bekendtgørelser mm. Dette skal også formuleres til </w:t>
            </w:r>
            <w:r w:rsidR="00E64A94">
              <w:rPr>
                <w:bCs/>
                <w:szCs w:val="24"/>
              </w:rPr>
              <w:t>oplæringsoplæringsvirksomhederne</w:t>
            </w:r>
            <w:r>
              <w:rPr>
                <w:bCs/>
                <w:szCs w:val="24"/>
              </w:rPr>
              <w:t xml:space="preserve">. </w:t>
            </w:r>
          </w:p>
          <w:p w14:paraId="2A17F3A8" w14:textId="1288FB24" w:rsidR="00DD5CDF" w:rsidRPr="00DD5CDF" w:rsidRDefault="00DD5CDF" w:rsidP="00DD5CDF">
            <w:pPr>
              <w:pStyle w:val="Listeafsnit"/>
              <w:numPr>
                <w:ilvl w:val="0"/>
                <w:numId w:val="34"/>
              </w:numPr>
              <w:spacing w:before="10" w:after="10"/>
              <w:rPr>
                <w:b/>
                <w:szCs w:val="24"/>
              </w:rPr>
            </w:pPr>
            <w:r w:rsidRPr="00DD5CDF">
              <w:rPr>
                <w:b/>
                <w:szCs w:val="24"/>
              </w:rPr>
              <w:t>Praktiske opgave</w:t>
            </w:r>
            <w:r w:rsidR="00263230">
              <w:rPr>
                <w:b/>
                <w:szCs w:val="24"/>
              </w:rPr>
              <w:t>r</w:t>
            </w:r>
            <w:r w:rsidRPr="00DD5CDF">
              <w:rPr>
                <w:b/>
                <w:szCs w:val="24"/>
              </w:rPr>
              <w:t xml:space="preserve"> som lærlingen skal udføre mellem skoleperioderne</w:t>
            </w:r>
          </w:p>
          <w:p w14:paraId="68A16E50" w14:textId="52F494DE" w:rsidR="00263230" w:rsidRDefault="00263230" w:rsidP="00263230">
            <w:pPr>
              <w:pStyle w:val="Listeafsnit"/>
              <w:spacing w:before="10" w:after="10"/>
              <w:rPr>
                <w:bCs/>
                <w:szCs w:val="24"/>
              </w:rPr>
            </w:pPr>
            <w:r>
              <w:rPr>
                <w:bCs/>
                <w:szCs w:val="24"/>
              </w:rPr>
              <w:t xml:space="preserve">På baggrund af de erfaringer vi har fået fra afprøvningsperioden i dette </w:t>
            </w:r>
            <w:r w:rsidR="00E07A09">
              <w:rPr>
                <w:bCs/>
                <w:szCs w:val="24"/>
              </w:rPr>
              <w:t>projekt,</w:t>
            </w:r>
            <w:r>
              <w:rPr>
                <w:bCs/>
                <w:szCs w:val="24"/>
              </w:rPr>
              <w:t xml:space="preserve"> kan vi se at følgende er vigtigt:</w:t>
            </w:r>
          </w:p>
          <w:p w14:paraId="650377E2" w14:textId="29CB0636" w:rsidR="00263230" w:rsidRDefault="00263230" w:rsidP="00E07A09">
            <w:pPr>
              <w:pStyle w:val="Listeafsnit"/>
              <w:numPr>
                <w:ilvl w:val="0"/>
                <w:numId w:val="44"/>
              </w:numPr>
              <w:spacing w:before="10" w:after="10"/>
              <w:rPr>
                <w:bCs/>
                <w:szCs w:val="24"/>
              </w:rPr>
            </w:pPr>
            <w:r>
              <w:rPr>
                <w:bCs/>
                <w:szCs w:val="24"/>
              </w:rPr>
              <w:t xml:space="preserve">Opgaven skal give mening, da </w:t>
            </w:r>
            <w:r w:rsidR="00CB3C88" w:rsidRPr="00263230">
              <w:rPr>
                <w:bCs/>
                <w:szCs w:val="24"/>
              </w:rPr>
              <w:t>de</w:t>
            </w:r>
            <w:r w:rsidRPr="00263230">
              <w:rPr>
                <w:bCs/>
                <w:szCs w:val="24"/>
              </w:rPr>
              <w:t>nn</w:t>
            </w:r>
            <w:r w:rsidR="00CB3C88" w:rsidRPr="00263230">
              <w:rPr>
                <w:bCs/>
                <w:szCs w:val="24"/>
              </w:rPr>
              <w:t>e</w:t>
            </w:r>
            <w:r w:rsidRPr="00263230">
              <w:rPr>
                <w:bCs/>
                <w:szCs w:val="24"/>
              </w:rPr>
              <w:t xml:space="preserve"> opgaveløsning sker</w:t>
            </w:r>
            <w:r w:rsidR="00CB3C88" w:rsidRPr="00263230">
              <w:rPr>
                <w:bCs/>
                <w:szCs w:val="24"/>
              </w:rPr>
              <w:t xml:space="preserve"> i tæt dialog med </w:t>
            </w:r>
            <w:r w:rsidR="00E64A94">
              <w:rPr>
                <w:bCs/>
                <w:szCs w:val="24"/>
              </w:rPr>
              <w:t>oplæringsoplæringsvirksomhederne</w:t>
            </w:r>
          </w:p>
          <w:p w14:paraId="5527AF3D" w14:textId="6F7773D8" w:rsidR="009117BD" w:rsidRDefault="00E07A09" w:rsidP="00E07A09">
            <w:pPr>
              <w:pStyle w:val="Listeafsnit"/>
              <w:numPr>
                <w:ilvl w:val="0"/>
                <w:numId w:val="44"/>
              </w:numPr>
              <w:spacing w:before="10" w:after="10"/>
              <w:rPr>
                <w:bCs/>
                <w:szCs w:val="24"/>
              </w:rPr>
            </w:pPr>
            <w:r>
              <w:rPr>
                <w:bCs/>
                <w:szCs w:val="24"/>
              </w:rPr>
              <w:t>Opgaven kr</w:t>
            </w:r>
            <w:r w:rsidR="00CB3C88" w:rsidRPr="00263230">
              <w:rPr>
                <w:bCs/>
                <w:szCs w:val="24"/>
              </w:rPr>
              <w:t>æver</w:t>
            </w:r>
            <w:r w:rsidR="00263230" w:rsidRPr="00263230">
              <w:rPr>
                <w:bCs/>
                <w:szCs w:val="24"/>
              </w:rPr>
              <w:t>,</w:t>
            </w:r>
            <w:r w:rsidR="00CB3C88" w:rsidRPr="00263230">
              <w:rPr>
                <w:bCs/>
                <w:szCs w:val="24"/>
              </w:rPr>
              <w:t xml:space="preserve"> at </w:t>
            </w:r>
            <w:r w:rsidR="00E64A94">
              <w:rPr>
                <w:bCs/>
                <w:szCs w:val="24"/>
              </w:rPr>
              <w:t>oplæringsvirksomhederne</w:t>
            </w:r>
            <w:r w:rsidR="00CB3C88" w:rsidRPr="00263230">
              <w:rPr>
                <w:bCs/>
                <w:szCs w:val="24"/>
              </w:rPr>
              <w:t xml:space="preserve"> også </w:t>
            </w:r>
            <w:r w:rsidR="00263230" w:rsidRPr="00263230">
              <w:rPr>
                <w:bCs/>
                <w:szCs w:val="24"/>
              </w:rPr>
              <w:t>involverer sig og understøtter lærlingen</w:t>
            </w:r>
            <w:r w:rsidR="00CB3C88" w:rsidRPr="00263230">
              <w:rPr>
                <w:bCs/>
                <w:szCs w:val="24"/>
              </w:rPr>
              <w:t>.</w:t>
            </w:r>
            <w:r w:rsidR="00263230" w:rsidRPr="00263230">
              <w:rPr>
                <w:bCs/>
                <w:szCs w:val="24"/>
              </w:rPr>
              <w:t xml:space="preserve"> </w:t>
            </w:r>
          </w:p>
          <w:p w14:paraId="376212F2" w14:textId="35468BB0" w:rsidR="00E07A09" w:rsidRDefault="00E07A09" w:rsidP="00E07A09">
            <w:pPr>
              <w:pStyle w:val="Listeafsnit"/>
              <w:numPr>
                <w:ilvl w:val="0"/>
                <w:numId w:val="44"/>
              </w:numPr>
              <w:spacing w:before="10" w:after="10"/>
              <w:rPr>
                <w:bCs/>
                <w:szCs w:val="24"/>
              </w:rPr>
            </w:pPr>
            <w:r>
              <w:rPr>
                <w:bCs/>
                <w:szCs w:val="24"/>
              </w:rPr>
              <w:t xml:space="preserve">At </w:t>
            </w:r>
            <w:r w:rsidR="00E64A94">
              <w:rPr>
                <w:bCs/>
                <w:szCs w:val="24"/>
              </w:rPr>
              <w:t>oplæringsvirksomhederne</w:t>
            </w:r>
            <w:r>
              <w:rPr>
                <w:bCs/>
                <w:szCs w:val="24"/>
              </w:rPr>
              <w:t xml:space="preserve"> kan se det som en investering i lærlingens læring og giver tid og rum til dette.</w:t>
            </w:r>
          </w:p>
          <w:p w14:paraId="7283E85F" w14:textId="013204EB" w:rsidR="00E07A09" w:rsidRDefault="00E07A09" w:rsidP="00E07A09">
            <w:pPr>
              <w:pStyle w:val="Listeafsnit"/>
              <w:numPr>
                <w:ilvl w:val="0"/>
                <w:numId w:val="44"/>
              </w:numPr>
              <w:spacing w:before="10" w:after="10"/>
              <w:rPr>
                <w:bCs/>
                <w:szCs w:val="24"/>
              </w:rPr>
            </w:pPr>
            <w:r>
              <w:rPr>
                <w:bCs/>
                <w:szCs w:val="24"/>
              </w:rPr>
              <w:t>At underviserne på skolen får fulgt op på opgaverne, så det ikke er spildt arbejde for hverken lærling eller mestrene.</w:t>
            </w:r>
          </w:p>
          <w:p w14:paraId="76F365E3" w14:textId="216A4A9C" w:rsidR="00E07A09" w:rsidRDefault="00E07A09" w:rsidP="00E07A09">
            <w:pPr>
              <w:pStyle w:val="Listeafsnit"/>
              <w:numPr>
                <w:ilvl w:val="0"/>
                <w:numId w:val="44"/>
              </w:numPr>
              <w:spacing w:before="10" w:after="10"/>
              <w:rPr>
                <w:bCs/>
                <w:szCs w:val="24"/>
              </w:rPr>
            </w:pPr>
            <w:r>
              <w:rPr>
                <w:bCs/>
                <w:szCs w:val="24"/>
              </w:rPr>
              <w:t>At underviserne skaber et tilhørsforhold til opgaverne, så de giver mening i undervisningen og der tages ejerskab for disse.</w:t>
            </w:r>
          </w:p>
          <w:p w14:paraId="69A4AFBF" w14:textId="3ACEA9EB" w:rsidR="003A03B5" w:rsidRPr="00925ADC" w:rsidRDefault="003A03B5" w:rsidP="00E07A09">
            <w:pPr>
              <w:pStyle w:val="Listeafsnit"/>
              <w:spacing w:before="10" w:after="10"/>
              <w:rPr>
                <w:szCs w:val="24"/>
              </w:rPr>
            </w:pPr>
          </w:p>
        </w:tc>
      </w:tr>
      <w:tr w:rsidR="00936659" w:rsidRPr="007F3290" w14:paraId="0A897C17" w14:textId="77777777" w:rsidTr="00936659">
        <w:trPr>
          <w:trHeight w:val="884"/>
        </w:trPr>
        <w:tc>
          <w:tcPr>
            <w:tcW w:w="5000" w:type="pct"/>
            <w:shd w:val="clear" w:color="auto" w:fill="D9D9D9" w:themeFill="background1" w:themeFillShade="D9"/>
          </w:tcPr>
          <w:p w14:paraId="343C5B5B" w14:textId="61F6ED7D" w:rsidR="00936659" w:rsidRPr="005B4B3C" w:rsidRDefault="00936659" w:rsidP="00103562">
            <w:pPr>
              <w:spacing w:before="10" w:after="10"/>
              <w:rPr>
                <w:b/>
                <w:szCs w:val="24"/>
              </w:rPr>
            </w:pPr>
            <w:r>
              <w:rPr>
                <w:b/>
                <w:szCs w:val="24"/>
              </w:rPr>
              <w:t>1.11</w:t>
            </w:r>
            <w:r w:rsidRPr="006232C0">
              <w:rPr>
                <w:b/>
                <w:szCs w:val="24"/>
              </w:rPr>
              <w:t xml:space="preserve"> Bilag</w:t>
            </w:r>
            <w:r>
              <w:rPr>
                <w:sz w:val="22"/>
              </w:rPr>
              <w:br/>
            </w:r>
            <w:r>
              <w:rPr>
                <w:i/>
                <w:sz w:val="22"/>
              </w:rPr>
              <w:t>Beskriv antal og hvilke</w:t>
            </w:r>
            <w:r w:rsidRPr="005B4B3C">
              <w:rPr>
                <w:i/>
                <w:sz w:val="22"/>
              </w:rPr>
              <w:t xml:space="preserve"> bilag</w:t>
            </w:r>
            <w:r w:rsidR="00103562">
              <w:rPr>
                <w:i/>
                <w:sz w:val="22"/>
              </w:rPr>
              <w:t xml:space="preserve"> der</w:t>
            </w:r>
            <w:r w:rsidRPr="005B4B3C">
              <w:rPr>
                <w:i/>
                <w:sz w:val="22"/>
              </w:rPr>
              <w:t xml:space="preserve"> </w:t>
            </w:r>
            <w:r>
              <w:rPr>
                <w:i/>
                <w:sz w:val="22"/>
              </w:rPr>
              <w:t xml:space="preserve">er vedlagt </w:t>
            </w:r>
            <w:r w:rsidRPr="005B4B3C">
              <w:rPr>
                <w:i/>
                <w:sz w:val="22"/>
              </w:rPr>
              <w:t>i</w:t>
            </w:r>
            <w:r>
              <w:rPr>
                <w:i/>
                <w:sz w:val="22"/>
              </w:rPr>
              <w:t xml:space="preserve"> </w:t>
            </w:r>
            <w:r w:rsidRPr="00F32A56">
              <w:rPr>
                <w:i/>
                <w:sz w:val="22"/>
              </w:rPr>
              <w:t xml:space="preserve">form af </w:t>
            </w:r>
            <w:r>
              <w:rPr>
                <w:i/>
                <w:sz w:val="22"/>
              </w:rPr>
              <w:t>materialer</w:t>
            </w:r>
            <w:r w:rsidR="00055AF2">
              <w:rPr>
                <w:i/>
                <w:sz w:val="22"/>
              </w:rPr>
              <w:t xml:space="preserve"> </w:t>
            </w:r>
            <w:r>
              <w:rPr>
                <w:i/>
                <w:sz w:val="22"/>
              </w:rPr>
              <w:t>eller andet</w:t>
            </w:r>
            <w:r w:rsidRPr="00F32A56">
              <w:rPr>
                <w:i/>
                <w:sz w:val="22"/>
              </w:rPr>
              <w:t xml:space="preserve">, </w:t>
            </w:r>
            <w:r w:rsidR="00103562">
              <w:rPr>
                <w:i/>
                <w:sz w:val="22"/>
              </w:rPr>
              <w:t xml:space="preserve">som </w:t>
            </w:r>
            <w:r w:rsidRPr="00F32A56">
              <w:rPr>
                <w:i/>
                <w:sz w:val="22"/>
              </w:rPr>
              <w:t>er udviklet som en del af konceptet</w:t>
            </w:r>
            <w:r w:rsidRPr="005B4B3C">
              <w:rPr>
                <w:i/>
                <w:sz w:val="22"/>
              </w:rPr>
              <w:t>?</w:t>
            </w:r>
            <w:r>
              <w:rPr>
                <w:sz w:val="22"/>
              </w:rPr>
              <w:t xml:space="preserve"> </w:t>
            </w:r>
          </w:p>
        </w:tc>
      </w:tr>
      <w:tr w:rsidR="00936659" w:rsidRPr="007F3290" w14:paraId="64B2980C" w14:textId="77777777" w:rsidTr="005B766A">
        <w:trPr>
          <w:trHeight w:val="575"/>
        </w:trPr>
        <w:tc>
          <w:tcPr>
            <w:tcW w:w="5000" w:type="pct"/>
            <w:shd w:val="clear" w:color="auto" w:fill="auto"/>
          </w:tcPr>
          <w:p w14:paraId="739308E9" w14:textId="77777777" w:rsidR="00936659" w:rsidRDefault="00936659" w:rsidP="00600712">
            <w:pPr>
              <w:spacing w:before="10" w:after="10"/>
              <w:rPr>
                <w:sz w:val="22"/>
              </w:rPr>
            </w:pPr>
            <w:r>
              <w:rPr>
                <w:sz w:val="22"/>
              </w:rPr>
              <w:t>(skriv her</w:t>
            </w:r>
            <w:r w:rsidRPr="005C6836">
              <w:rPr>
                <w:sz w:val="22"/>
              </w:rPr>
              <w:t>)</w:t>
            </w:r>
          </w:p>
          <w:p w14:paraId="59A2DEE0" w14:textId="3CB9618E" w:rsidR="00CB3C88" w:rsidRPr="00B7744D" w:rsidRDefault="00DD5CDF" w:rsidP="00B21E33">
            <w:pPr>
              <w:pStyle w:val="Listeafsnit"/>
              <w:numPr>
                <w:ilvl w:val="0"/>
                <w:numId w:val="35"/>
              </w:numPr>
              <w:spacing w:before="10" w:after="10"/>
              <w:rPr>
                <w:b/>
                <w:bCs/>
                <w:szCs w:val="24"/>
              </w:rPr>
            </w:pPr>
            <w:r w:rsidRPr="00B7744D">
              <w:rPr>
                <w:b/>
                <w:szCs w:val="24"/>
              </w:rPr>
              <w:t>Skematisk oversigt over indhold på de forskellige skoleperioder</w:t>
            </w:r>
            <w:r w:rsidR="00B7744D" w:rsidRPr="00B7744D">
              <w:rPr>
                <w:b/>
                <w:szCs w:val="24"/>
              </w:rPr>
              <w:t xml:space="preserve">. </w:t>
            </w:r>
            <w:r w:rsidR="00CB3C88" w:rsidRPr="00B7744D">
              <w:rPr>
                <w:b/>
                <w:bCs/>
                <w:szCs w:val="24"/>
              </w:rPr>
              <w:t xml:space="preserve">5 </w:t>
            </w:r>
            <w:proofErr w:type="spellStart"/>
            <w:r w:rsidR="00CB3C88" w:rsidRPr="00B7744D">
              <w:rPr>
                <w:b/>
                <w:bCs/>
                <w:szCs w:val="24"/>
              </w:rPr>
              <w:t>stk</w:t>
            </w:r>
            <w:proofErr w:type="spellEnd"/>
            <w:r w:rsidR="00CB3C88" w:rsidRPr="00B7744D">
              <w:rPr>
                <w:b/>
                <w:bCs/>
                <w:szCs w:val="24"/>
              </w:rPr>
              <w:t xml:space="preserve"> plakater med oversigter</w:t>
            </w:r>
            <w:r w:rsidR="00B7744D">
              <w:rPr>
                <w:b/>
                <w:bCs/>
                <w:szCs w:val="24"/>
              </w:rPr>
              <w:t>. Se bilag 1A, 1B, 1C, 1D &amp; 1E.</w:t>
            </w:r>
          </w:p>
          <w:p w14:paraId="61AFFA50" w14:textId="2EE0629F" w:rsidR="00CB3C88" w:rsidRPr="00B7744D" w:rsidRDefault="00DD5CDF" w:rsidP="0032769F">
            <w:pPr>
              <w:pStyle w:val="Listeafsnit"/>
              <w:numPr>
                <w:ilvl w:val="0"/>
                <w:numId w:val="35"/>
              </w:numPr>
              <w:spacing w:before="10" w:after="10"/>
              <w:rPr>
                <w:b/>
                <w:bCs/>
                <w:szCs w:val="24"/>
              </w:rPr>
            </w:pPr>
            <w:r w:rsidRPr="00B7744D">
              <w:rPr>
                <w:b/>
                <w:szCs w:val="24"/>
              </w:rPr>
              <w:t>Praktiske opgave</w:t>
            </w:r>
            <w:r w:rsidR="00263230" w:rsidRPr="00B7744D">
              <w:rPr>
                <w:b/>
                <w:szCs w:val="24"/>
              </w:rPr>
              <w:t>r</w:t>
            </w:r>
            <w:r w:rsidRPr="00B7744D">
              <w:rPr>
                <w:b/>
                <w:szCs w:val="24"/>
              </w:rPr>
              <w:t xml:space="preserve"> som lærlingen skal udføre mellem skoleperioderne</w:t>
            </w:r>
            <w:r w:rsidR="00B7744D" w:rsidRPr="00B7744D">
              <w:rPr>
                <w:b/>
                <w:szCs w:val="24"/>
              </w:rPr>
              <w:t>. Skrevet i EMU-skabelon. Se bilag 2A, 2B &amp; 2C</w:t>
            </w:r>
            <w:r w:rsidR="00B7744D">
              <w:rPr>
                <w:b/>
                <w:szCs w:val="24"/>
              </w:rPr>
              <w:t>.</w:t>
            </w:r>
            <w:r w:rsidR="00CB3C88" w:rsidRPr="00B7744D">
              <w:rPr>
                <w:b/>
                <w:bCs/>
                <w:szCs w:val="24"/>
              </w:rPr>
              <w:t xml:space="preserve"> </w:t>
            </w:r>
          </w:p>
          <w:p w14:paraId="3DAB0383" w14:textId="13A40DB8" w:rsidR="00925ADC" w:rsidRPr="00925ADC" w:rsidRDefault="00925ADC" w:rsidP="00600712">
            <w:pPr>
              <w:spacing w:before="10" w:after="10"/>
              <w:rPr>
                <w:szCs w:val="24"/>
              </w:rPr>
            </w:pPr>
          </w:p>
        </w:tc>
      </w:tr>
      <w:tr w:rsidR="00055AF2" w:rsidRPr="007F3290" w14:paraId="38A353F0" w14:textId="77777777" w:rsidTr="00600712">
        <w:trPr>
          <w:trHeight w:val="575"/>
        </w:trPr>
        <w:tc>
          <w:tcPr>
            <w:tcW w:w="5000" w:type="pct"/>
            <w:shd w:val="clear" w:color="auto" w:fill="D9D9D9" w:themeFill="background1" w:themeFillShade="D9"/>
          </w:tcPr>
          <w:p w14:paraId="155C204A" w14:textId="77777777" w:rsidR="00055AF2" w:rsidRPr="00600712" w:rsidRDefault="00055AF2" w:rsidP="00600712">
            <w:pPr>
              <w:spacing w:before="10" w:after="10"/>
              <w:rPr>
                <w:b/>
                <w:szCs w:val="24"/>
              </w:rPr>
            </w:pPr>
            <w:r w:rsidRPr="00600712">
              <w:rPr>
                <w:b/>
                <w:szCs w:val="24"/>
              </w:rPr>
              <w:t>1.12 Link</w:t>
            </w:r>
          </w:p>
          <w:p w14:paraId="2648243F" w14:textId="5901BBE3" w:rsidR="00055AF2" w:rsidRPr="00600712" w:rsidRDefault="00055AF2" w:rsidP="00600712">
            <w:pPr>
              <w:spacing w:before="10" w:after="10"/>
              <w:rPr>
                <w:i/>
                <w:sz w:val="22"/>
              </w:rPr>
            </w:pPr>
            <w:r w:rsidRPr="00600712">
              <w:rPr>
                <w:i/>
                <w:sz w:val="22"/>
              </w:rPr>
              <w:t xml:space="preserve">Indsæt link til </w:t>
            </w:r>
            <w:r w:rsidR="00984237" w:rsidRPr="00EC6659">
              <w:rPr>
                <w:i/>
                <w:sz w:val="22"/>
              </w:rPr>
              <w:t>side med materialer.</w:t>
            </w:r>
            <w:r>
              <w:rPr>
                <w:i/>
                <w:sz w:val="22"/>
              </w:rPr>
              <w:br/>
            </w:r>
            <w:r w:rsidRPr="00600712">
              <w:rPr>
                <w:i/>
              </w:rPr>
              <w:t xml:space="preserve">Styrelsen vil tage stilling til offentliggørelse og formidling af projektets resultater ved gennemgangen af tilskudsmodtagerens afrapportering. Tilskudsmodtager vil blive kontaktet af styrelsen forud for </w:t>
            </w:r>
            <w:r w:rsidR="00A23EE5" w:rsidRPr="002833A6">
              <w:rPr>
                <w:i/>
              </w:rPr>
              <w:t>even</w:t>
            </w:r>
            <w:r w:rsidRPr="00600712">
              <w:rPr>
                <w:i/>
              </w:rPr>
              <w:t>tuel offentliggørelse.</w:t>
            </w:r>
          </w:p>
        </w:tc>
      </w:tr>
      <w:tr w:rsidR="00055AF2" w:rsidRPr="007F3290" w14:paraId="276D7C02" w14:textId="77777777" w:rsidTr="005B766A">
        <w:trPr>
          <w:trHeight w:val="575"/>
        </w:trPr>
        <w:tc>
          <w:tcPr>
            <w:tcW w:w="5000" w:type="pct"/>
            <w:shd w:val="clear" w:color="auto" w:fill="auto"/>
          </w:tcPr>
          <w:p w14:paraId="5A1F6D33" w14:textId="77777777" w:rsidR="00055AF2" w:rsidRDefault="002833A6" w:rsidP="00600712">
            <w:pPr>
              <w:spacing w:before="10" w:after="10"/>
              <w:rPr>
                <w:sz w:val="22"/>
              </w:rPr>
            </w:pPr>
            <w:r>
              <w:rPr>
                <w:sz w:val="22"/>
              </w:rPr>
              <w:t>(skriv her)</w:t>
            </w:r>
          </w:p>
          <w:p w14:paraId="28722AF6" w14:textId="7F544E4F" w:rsidR="0085384D" w:rsidRDefault="009B1360" w:rsidP="00600712">
            <w:pPr>
              <w:spacing w:before="10" w:after="10"/>
              <w:rPr>
                <w:b/>
                <w:color w:val="FF0000"/>
                <w:szCs w:val="24"/>
              </w:rPr>
            </w:pPr>
            <w:r>
              <w:rPr>
                <w:szCs w:val="24"/>
              </w:rPr>
              <w:t>Link til film fra 1. hovedforløb Anlægsgartner</w:t>
            </w:r>
            <w:r w:rsidR="00B25FC0">
              <w:rPr>
                <w:szCs w:val="24"/>
              </w:rPr>
              <w:t xml:space="preserve"> </w:t>
            </w:r>
            <w:hyperlink r:id="rId8" w:history="1">
              <w:r w:rsidR="00B23315" w:rsidRPr="006C071E">
                <w:rPr>
                  <w:rStyle w:val="Hyperlink"/>
                  <w:b/>
                  <w:szCs w:val="24"/>
                </w:rPr>
                <w:t>https://www.youtube.com/watch?v=CRUEAXt4wYw</w:t>
              </w:r>
            </w:hyperlink>
          </w:p>
          <w:p w14:paraId="419C6222" w14:textId="04A8A57C" w:rsidR="00B23315" w:rsidRPr="00B23315" w:rsidRDefault="00B23315" w:rsidP="00600712">
            <w:pPr>
              <w:spacing w:before="10" w:after="10"/>
              <w:rPr>
                <w:b/>
                <w:color w:val="FF0000"/>
                <w:szCs w:val="24"/>
              </w:rPr>
            </w:pPr>
          </w:p>
        </w:tc>
      </w:tr>
    </w:tbl>
    <w:p w14:paraId="084C4C1B" w14:textId="77777777" w:rsidR="00B7744D" w:rsidRDefault="00B7744D">
      <w:pPr>
        <w:spacing w:after="160" w:line="259" w:lineRule="auto"/>
        <w:rPr>
          <w:rFonts w:eastAsiaTheme="majorEastAsia" w:cstheme="majorBidi"/>
          <w:b/>
          <w:bCs/>
          <w:i/>
          <w:sz w:val="32"/>
          <w:szCs w:val="32"/>
        </w:rPr>
      </w:pPr>
      <w:r>
        <w:rPr>
          <w:i/>
          <w:sz w:val="32"/>
          <w:szCs w:val="32"/>
        </w:rPr>
        <w:lastRenderedPageBreak/>
        <w:br w:type="page"/>
      </w:r>
    </w:p>
    <w:p w14:paraId="14791AA7" w14:textId="328DE30E" w:rsidR="00F32A56" w:rsidRPr="007A76AF" w:rsidRDefault="00F32A56" w:rsidP="00B23315">
      <w:pPr>
        <w:pStyle w:val="Overskrift2"/>
        <w:numPr>
          <w:ilvl w:val="0"/>
          <w:numId w:val="0"/>
        </w:numPr>
        <w:rPr>
          <w:i/>
          <w:sz w:val="32"/>
          <w:szCs w:val="32"/>
        </w:rPr>
      </w:pPr>
      <w:r w:rsidRPr="007A76AF">
        <w:rPr>
          <w:i/>
          <w:sz w:val="32"/>
          <w:szCs w:val="32"/>
        </w:rPr>
        <w:lastRenderedPageBreak/>
        <w:t xml:space="preserve">Del 2: Afrapportering om projektafvikling til styrelsen </w:t>
      </w:r>
    </w:p>
    <w:p w14:paraId="0500288D" w14:textId="77777777" w:rsidR="00F32A56" w:rsidRDefault="00F32A56" w:rsidP="00600712">
      <w:pPr>
        <w:spacing w:before="10" w:after="10"/>
        <w:rPr>
          <w:sz w:val="20"/>
        </w:rPr>
      </w:pPr>
    </w:p>
    <w:tbl>
      <w:tblPr>
        <w:tblStyle w:val="Tabel-Gitter"/>
        <w:tblW w:w="9634" w:type="dxa"/>
        <w:tblLook w:val="04A0" w:firstRow="1" w:lastRow="0" w:firstColumn="1" w:lastColumn="0" w:noHBand="0" w:noVBand="1"/>
        <w:tblCaption w:val="2. Beskrivelse af projektafvikling"/>
      </w:tblPr>
      <w:tblGrid>
        <w:gridCol w:w="9634"/>
      </w:tblGrid>
      <w:tr w:rsidR="005C6836" w:rsidRPr="007F3290" w14:paraId="5EF5AC2C" w14:textId="77777777" w:rsidTr="00A4477B">
        <w:trPr>
          <w:tblHeader/>
        </w:trPr>
        <w:tc>
          <w:tcPr>
            <w:tcW w:w="9634" w:type="dxa"/>
            <w:shd w:val="clear" w:color="auto" w:fill="BFBFBF" w:themeFill="background1" w:themeFillShade="BF"/>
          </w:tcPr>
          <w:p w14:paraId="72205F51" w14:textId="0CA23DD2" w:rsidR="005C6836" w:rsidRPr="005C6836" w:rsidRDefault="00F81683" w:rsidP="00600712">
            <w:pPr>
              <w:spacing w:before="10" w:after="10"/>
              <w:rPr>
                <w:b/>
                <w:sz w:val="28"/>
                <w:szCs w:val="28"/>
              </w:rPr>
            </w:pPr>
            <w:r>
              <w:rPr>
                <w:b/>
                <w:sz w:val="28"/>
                <w:szCs w:val="28"/>
              </w:rPr>
              <w:t>2. Beskrivelse af projektafvikling</w:t>
            </w:r>
          </w:p>
        </w:tc>
      </w:tr>
      <w:tr w:rsidR="00F81683" w:rsidRPr="007F3290" w14:paraId="03ABB960" w14:textId="77777777" w:rsidTr="00F81683">
        <w:tc>
          <w:tcPr>
            <w:tcW w:w="9634" w:type="dxa"/>
            <w:shd w:val="clear" w:color="auto" w:fill="D9D9D9" w:themeFill="background1" w:themeFillShade="D9"/>
          </w:tcPr>
          <w:p w14:paraId="201FEBF4" w14:textId="477033E1" w:rsidR="00F81683" w:rsidRDefault="00F81683" w:rsidP="00600712">
            <w:pPr>
              <w:spacing w:before="10" w:after="10"/>
              <w:rPr>
                <w:b/>
                <w:szCs w:val="24"/>
              </w:rPr>
            </w:pPr>
            <w:r>
              <w:rPr>
                <w:b/>
                <w:szCs w:val="24"/>
              </w:rPr>
              <w:t>2.1</w:t>
            </w:r>
            <w:r w:rsidRPr="006232C0">
              <w:rPr>
                <w:b/>
                <w:szCs w:val="24"/>
              </w:rPr>
              <w:t xml:space="preserve"> Vurdering af udbytte i forhold til formål</w:t>
            </w:r>
            <w:r>
              <w:rPr>
                <w:b/>
                <w:sz w:val="28"/>
                <w:szCs w:val="28"/>
              </w:rPr>
              <w:t xml:space="preserve"> </w:t>
            </w:r>
            <w:r>
              <w:rPr>
                <w:b/>
                <w:sz w:val="28"/>
                <w:szCs w:val="28"/>
              </w:rPr>
              <w:br/>
            </w:r>
            <w:r w:rsidRPr="005C6836">
              <w:rPr>
                <w:i/>
                <w:sz w:val="22"/>
              </w:rPr>
              <w:t xml:space="preserve">Angiv vurdering af, om projektet har bidraget til at styrke </w:t>
            </w:r>
            <w:r>
              <w:rPr>
                <w:i/>
                <w:sz w:val="22"/>
              </w:rPr>
              <w:t xml:space="preserve">elevernes oplevelse af sammenhæng mellem skoleundervisning og </w:t>
            </w:r>
            <w:r w:rsidR="00E64A94">
              <w:rPr>
                <w:i/>
                <w:sz w:val="22"/>
              </w:rPr>
              <w:t>oplæring</w:t>
            </w:r>
            <w:r>
              <w:rPr>
                <w:i/>
                <w:sz w:val="22"/>
              </w:rPr>
              <w:t>.</w:t>
            </w:r>
          </w:p>
        </w:tc>
      </w:tr>
      <w:tr w:rsidR="005C6836" w:rsidRPr="007F3290" w14:paraId="1835BA11" w14:textId="77777777" w:rsidTr="006C0121">
        <w:trPr>
          <w:trHeight w:val="20"/>
        </w:trPr>
        <w:tc>
          <w:tcPr>
            <w:tcW w:w="9634" w:type="dxa"/>
            <w:shd w:val="clear" w:color="auto" w:fill="FFFFFF" w:themeFill="background1"/>
          </w:tcPr>
          <w:p w14:paraId="4C5D9182" w14:textId="77777777" w:rsidR="005C6836" w:rsidRPr="00336BD1" w:rsidRDefault="006C0121" w:rsidP="00600712">
            <w:pPr>
              <w:pStyle w:val="Opstilling-punkttegn"/>
              <w:spacing w:before="10" w:after="10" w:line="240" w:lineRule="auto"/>
            </w:pPr>
            <w:r>
              <w:rPr>
                <w:sz w:val="22"/>
              </w:rPr>
              <w:t>(skriv her</w:t>
            </w:r>
            <w:r w:rsidRPr="005C6836">
              <w:rPr>
                <w:sz w:val="22"/>
              </w:rPr>
              <w:t>)</w:t>
            </w:r>
          </w:p>
          <w:p w14:paraId="41F69CAA" w14:textId="28EBF9E7" w:rsidR="009117BD" w:rsidRPr="008F6956" w:rsidRDefault="008F6956" w:rsidP="008F6956">
            <w:pPr>
              <w:pStyle w:val="Opstilling-punkttegn"/>
              <w:numPr>
                <w:ilvl w:val="0"/>
                <w:numId w:val="1"/>
              </w:numPr>
              <w:spacing w:before="10" w:after="10" w:line="240" w:lineRule="auto"/>
            </w:pPr>
            <w:r>
              <w:rPr>
                <w:b/>
                <w:szCs w:val="24"/>
              </w:rPr>
              <w:t>Skematisk oversigt over indhold på de forskellige skoleperioder</w:t>
            </w:r>
          </w:p>
          <w:p w14:paraId="7FDED573" w14:textId="6CBA1B1C" w:rsidR="008F6956" w:rsidRPr="008F6956" w:rsidRDefault="008F6956" w:rsidP="000C71B2">
            <w:pPr>
              <w:pStyle w:val="Opstilling-punkttegn"/>
              <w:spacing w:before="10" w:after="10" w:line="240" w:lineRule="auto"/>
              <w:rPr>
                <w:bCs/>
              </w:rPr>
            </w:pPr>
            <w:r>
              <w:rPr>
                <w:bCs/>
              </w:rPr>
              <w:t xml:space="preserve">Det er klart vores opfattelse at eleverne nu oplever større sammenhæng mellem skole og </w:t>
            </w:r>
            <w:r w:rsidR="00E64A94">
              <w:rPr>
                <w:bCs/>
              </w:rPr>
              <w:t>oplæring</w:t>
            </w:r>
            <w:r>
              <w:rPr>
                <w:bCs/>
              </w:rPr>
              <w:t xml:space="preserve">, da der bæres skoleelementer med ud i </w:t>
            </w:r>
            <w:r w:rsidR="00E64A94">
              <w:rPr>
                <w:bCs/>
              </w:rPr>
              <w:t>oplæring</w:t>
            </w:r>
            <w:r>
              <w:rPr>
                <w:bCs/>
              </w:rPr>
              <w:t xml:space="preserve">en og at det er synligt at der er fag og emner fra skoleperioderne som har stor kobling med hverdagen hos </w:t>
            </w:r>
            <w:r w:rsidR="00E64A94">
              <w:rPr>
                <w:bCs/>
              </w:rPr>
              <w:t>oplæringsvirksomhederne</w:t>
            </w:r>
            <w:r>
              <w:rPr>
                <w:bCs/>
              </w:rPr>
              <w:t xml:space="preserve">. </w:t>
            </w:r>
          </w:p>
          <w:p w14:paraId="708F67F8" w14:textId="7461AEBF" w:rsidR="008F6956" w:rsidRPr="008F6956" w:rsidRDefault="008F6956" w:rsidP="008F6956">
            <w:pPr>
              <w:pStyle w:val="Opstilling-punkttegn"/>
              <w:numPr>
                <w:ilvl w:val="0"/>
                <w:numId w:val="1"/>
              </w:numPr>
              <w:spacing w:before="10" w:after="10" w:line="240" w:lineRule="auto"/>
            </w:pPr>
            <w:r w:rsidRPr="00DD5CDF">
              <w:rPr>
                <w:b/>
                <w:szCs w:val="24"/>
              </w:rPr>
              <w:t>Praktiske opgave</w:t>
            </w:r>
            <w:r w:rsidR="00515B52">
              <w:rPr>
                <w:b/>
                <w:szCs w:val="24"/>
              </w:rPr>
              <w:t>r</w:t>
            </w:r>
            <w:r w:rsidRPr="00DD5CDF">
              <w:rPr>
                <w:b/>
                <w:szCs w:val="24"/>
              </w:rPr>
              <w:t xml:space="preserve"> som lærlingen skal udføre mellem skoleperioderne</w:t>
            </w:r>
          </w:p>
          <w:p w14:paraId="68428159" w14:textId="0EFA4E41" w:rsidR="009117BD" w:rsidRDefault="008F6956" w:rsidP="00600712">
            <w:pPr>
              <w:pStyle w:val="Opstilling-punkttegn"/>
              <w:spacing w:before="10" w:after="10" w:line="240" w:lineRule="auto"/>
            </w:pPr>
            <w:r>
              <w:t xml:space="preserve">Ligeledes her vurderer vi at </w:t>
            </w:r>
            <w:r w:rsidR="00515B52">
              <w:t>lærlingen</w:t>
            </w:r>
            <w:r>
              <w:t xml:space="preserve"> oplever større sammenhæng, da </w:t>
            </w:r>
            <w:r w:rsidR="00E64A94">
              <w:t>oplæringsvirksomhederne</w:t>
            </w:r>
            <w:r>
              <w:t xml:space="preserve"> tager ansvar for at hjælpe til med at løse opgaver stillet af skolen. Det er en fantastisk mulighed for </w:t>
            </w:r>
            <w:r w:rsidR="00515B52">
              <w:t>l</w:t>
            </w:r>
            <w:r w:rsidR="00117CE4">
              <w:t>ærlingen</w:t>
            </w:r>
            <w:r>
              <w:t xml:space="preserve"> for at bidrage til undervisningen med deres egne hverdagshistorier og fortælle om</w:t>
            </w:r>
            <w:r w:rsidR="00515B52">
              <w:t>,</w:t>
            </w:r>
            <w:r>
              <w:t xml:space="preserve"> hvilke opgaver de har været med til at løse. Dette højner samtidig den faglige stolthed i faget. </w:t>
            </w:r>
            <w:r w:rsidR="00515B52">
              <w:t xml:space="preserve">Vores undervisere får stort indblik i, hvordan faget udvikler sig og hele tiden får nye input fra </w:t>
            </w:r>
            <w:r w:rsidR="00E64A94">
              <w:t>oplæringsvirksomhederne</w:t>
            </w:r>
            <w:r w:rsidR="00515B52">
              <w:t xml:space="preserve">. </w:t>
            </w:r>
          </w:p>
          <w:p w14:paraId="11DAF6AB" w14:textId="407D19CC" w:rsidR="00594827" w:rsidRDefault="00594827" w:rsidP="00600712">
            <w:pPr>
              <w:pStyle w:val="Opstilling-punkttegn"/>
              <w:spacing w:before="10" w:after="10" w:line="240" w:lineRule="auto"/>
            </w:pPr>
          </w:p>
        </w:tc>
      </w:tr>
      <w:tr w:rsidR="0063317F" w:rsidRPr="007F3290" w14:paraId="1595E696" w14:textId="77777777" w:rsidTr="0063317F">
        <w:trPr>
          <w:trHeight w:val="20"/>
        </w:trPr>
        <w:tc>
          <w:tcPr>
            <w:tcW w:w="9634" w:type="dxa"/>
            <w:shd w:val="clear" w:color="auto" w:fill="D9D9D9" w:themeFill="background1" w:themeFillShade="D9"/>
          </w:tcPr>
          <w:p w14:paraId="3A6025C6" w14:textId="368307A5" w:rsidR="0063317F" w:rsidRDefault="0063317F" w:rsidP="00600712">
            <w:pPr>
              <w:pStyle w:val="Opstilling-punkttegn"/>
              <w:spacing w:before="10" w:after="10" w:line="240" w:lineRule="auto"/>
              <w:rPr>
                <w:sz w:val="22"/>
              </w:rPr>
            </w:pPr>
            <w:r>
              <w:rPr>
                <w:b/>
                <w:szCs w:val="24"/>
              </w:rPr>
              <w:t>2.2</w:t>
            </w:r>
            <w:r w:rsidRPr="006232C0">
              <w:rPr>
                <w:b/>
                <w:szCs w:val="24"/>
              </w:rPr>
              <w:t xml:space="preserve"> </w:t>
            </w:r>
            <w:r>
              <w:rPr>
                <w:b/>
                <w:szCs w:val="24"/>
              </w:rPr>
              <w:t>Samarbejde med virksomheder i projektgruppen</w:t>
            </w:r>
            <w:r>
              <w:rPr>
                <w:b/>
                <w:sz w:val="28"/>
                <w:szCs w:val="28"/>
              </w:rPr>
              <w:br/>
            </w:r>
            <w:r w:rsidRPr="00336BD1">
              <w:rPr>
                <w:i/>
                <w:sz w:val="22"/>
              </w:rPr>
              <w:t>Beskriv samarbejdet med den / de virksomhed</w:t>
            </w:r>
            <w:r>
              <w:rPr>
                <w:i/>
                <w:sz w:val="22"/>
              </w:rPr>
              <w:t xml:space="preserve">er, der deltog i projektgruppen, herunder organisering, inddragelse </w:t>
            </w:r>
            <w:proofErr w:type="gramStart"/>
            <w:r>
              <w:rPr>
                <w:i/>
                <w:sz w:val="22"/>
              </w:rPr>
              <w:t xml:space="preserve">og  </w:t>
            </w:r>
            <w:r w:rsidR="00E64A94">
              <w:rPr>
                <w:i/>
                <w:sz w:val="22"/>
              </w:rPr>
              <w:t>oplærings</w:t>
            </w:r>
            <w:proofErr w:type="gramEnd"/>
            <w:r w:rsidR="00E64A94">
              <w:rPr>
                <w:i/>
                <w:sz w:val="22"/>
              </w:rPr>
              <w:t>-</w:t>
            </w:r>
            <w:bookmarkStart w:id="1" w:name="_GoBack"/>
            <w:bookmarkEnd w:id="1"/>
            <w:r w:rsidR="00E64A94">
              <w:rPr>
                <w:i/>
                <w:sz w:val="22"/>
              </w:rPr>
              <w:t>virksomhederne</w:t>
            </w:r>
            <w:r>
              <w:rPr>
                <w:i/>
                <w:sz w:val="22"/>
              </w:rPr>
              <w:t>s rolle i projektets udvikling og gennemførelse.</w:t>
            </w:r>
            <w:r w:rsidR="00515B52">
              <w:rPr>
                <w:i/>
                <w:sz w:val="22"/>
              </w:rPr>
              <w:t xml:space="preserve"> </w:t>
            </w:r>
          </w:p>
        </w:tc>
      </w:tr>
      <w:tr w:rsidR="0063317F" w:rsidRPr="007F3290" w14:paraId="2B04F200" w14:textId="77777777" w:rsidTr="006C0121">
        <w:trPr>
          <w:trHeight w:val="20"/>
        </w:trPr>
        <w:tc>
          <w:tcPr>
            <w:tcW w:w="9634" w:type="dxa"/>
            <w:shd w:val="clear" w:color="auto" w:fill="FFFFFF" w:themeFill="background1"/>
          </w:tcPr>
          <w:p w14:paraId="7AFA28A0" w14:textId="71D44427" w:rsidR="0063317F" w:rsidRPr="00DB6830" w:rsidRDefault="0063317F" w:rsidP="0063317F">
            <w:pPr>
              <w:pStyle w:val="Opstilling-punkttegn"/>
              <w:spacing w:before="10" w:after="10" w:line="240" w:lineRule="auto"/>
              <w:rPr>
                <w:b/>
              </w:rPr>
            </w:pPr>
            <w:r w:rsidRPr="00DB6830">
              <w:rPr>
                <w:b/>
                <w:sz w:val="22"/>
              </w:rPr>
              <w:t>(skriv her)</w:t>
            </w:r>
            <w:r w:rsidR="000C71B2">
              <w:rPr>
                <w:b/>
                <w:sz w:val="22"/>
              </w:rPr>
              <w:t xml:space="preserve"> </w:t>
            </w:r>
          </w:p>
          <w:p w14:paraId="0AF89744" w14:textId="77777777" w:rsidR="00B7744D" w:rsidRDefault="00B7744D" w:rsidP="00080378">
            <w:pPr>
              <w:pStyle w:val="Opstilling-punkttegn"/>
              <w:spacing w:before="10" w:after="10" w:line="240" w:lineRule="auto"/>
              <w:rPr>
                <w:b/>
                <w:color w:val="000000" w:themeColor="text1"/>
                <w:szCs w:val="24"/>
              </w:rPr>
            </w:pPr>
          </w:p>
          <w:p w14:paraId="43692F46" w14:textId="706EE4A3" w:rsidR="00F71796" w:rsidRDefault="00B7744D" w:rsidP="00080378">
            <w:pPr>
              <w:pStyle w:val="Opstilling-punkttegn"/>
              <w:spacing w:before="10" w:after="10" w:line="240" w:lineRule="auto"/>
              <w:rPr>
                <w:color w:val="000000" w:themeColor="text1"/>
                <w:sz w:val="22"/>
              </w:rPr>
            </w:pPr>
            <w:r w:rsidRPr="004A61FA">
              <w:rPr>
                <w:b/>
                <w:color w:val="000000" w:themeColor="text1"/>
                <w:szCs w:val="24"/>
              </w:rPr>
              <w:t>NB</w:t>
            </w:r>
            <w:r>
              <w:rPr>
                <w:color w:val="000000" w:themeColor="text1"/>
              </w:rPr>
              <w:t xml:space="preserve">: </w:t>
            </w:r>
            <w:r>
              <w:rPr>
                <w:color w:val="000000" w:themeColor="text1"/>
                <w:sz w:val="22"/>
              </w:rPr>
              <w:t xml:space="preserve">Samarbejdet med </w:t>
            </w:r>
            <w:r w:rsidR="00E64A94">
              <w:rPr>
                <w:color w:val="000000" w:themeColor="text1"/>
                <w:sz w:val="22"/>
              </w:rPr>
              <w:t>oplæringsvirksomhederne</w:t>
            </w:r>
            <w:r>
              <w:rPr>
                <w:color w:val="000000" w:themeColor="text1"/>
                <w:sz w:val="22"/>
              </w:rPr>
              <w:t xml:space="preserve"> i projektgrupperne på de tre skoler – op på de lokale og regionale seminarer i forløbet, er beskrevet på et sted: </w:t>
            </w:r>
            <w:r w:rsidRPr="004A61FA">
              <w:rPr>
                <w:b/>
                <w:color w:val="000000" w:themeColor="text1"/>
                <w:sz w:val="22"/>
              </w:rPr>
              <w:t>I</w:t>
            </w:r>
            <w:r>
              <w:rPr>
                <w:b/>
                <w:color w:val="000000" w:themeColor="text1"/>
                <w:sz w:val="22"/>
              </w:rPr>
              <w:t xml:space="preserve"> de fælles</w:t>
            </w:r>
            <w:r w:rsidRPr="004A61FA">
              <w:rPr>
                <w:b/>
                <w:color w:val="000000" w:themeColor="text1"/>
                <w:sz w:val="22"/>
              </w:rPr>
              <w:t xml:space="preserve"> stamoplysninger for dette 3-skolesamarbejde</w:t>
            </w:r>
            <w:r>
              <w:rPr>
                <w:color w:val="000000" w:themeColor="text1"/>
                <w:sz w:val="22"/>
              </w:rPr>
              <w:t>.</w:t>
            </w:r>
          </w:p>
          <w:p w14:paraId="117AB1D5" w14:textId="7C1EC499" w:rsidR="00B7744D" w:rsidRPr="00DB6830" w:rsidRDefault="00B7744D" w:rsidP="00080378">
            <w:pPr>
              <w:pStyle w:val="Opstilling-punkttegn"/>
              <w:spacing w:before="10" w:after="10" w:line="240" w:lineRule="auto"/>
              <w:rPr>
                <w:b/>
                <w:sz w:val="22"/>
              </w:rPr>
            </w:pPr>
          </w:p>
        </w:tc>
      </w:tr>
      <w:tr w:rsidR="0063317F" w:rsidRPr="007F3290" w14:paraId="3E066B64" w14:textId="77777777" w:rsidTr="0063317F">
        <w:trPr>
          <w:trHeight w:val="20"/>
        </w:trPr>
        <w:tc>
          <w:tcPr>
            <w:tcW w:w="9634" w:type="dxa"/>
            <w:shd w:val="clear" w:color="auto" w:fill="D9D9D9" w:themeFill="background1" w:themeFillShade="D9"/>
          </w:tcPr>
          <w:p w14:paraId="434EB870" w14:textId="57E6D1DC" w:rsidR="0063317F" w:rsidRDefault="0063317F" w:rsidP="00600712">
            <w:pPr>
              <w:pStyle w:val="Opstilling-punkttegn"/>
              <w:spacing w:before="10" w:after="10" w:line="240" w:lineRule="auto"/>
              <w:rPr>
                <w:sz w:val="22"/>
              </w:rPr>
            </w:pPr>
            <w:r>
              <w:rPr>
                <w:b/>
                <w:szCs w:val="24"/>
              </w:rPr>
              <w:t>2.3</w:t>
            </w:r>
            <w:r w:rsidRPr="006232C0">
              <w:rPr>
                <w:b/>
                <w:szCs w:val="24"/>
              </w:rPr>
              <w:t xml:space="preserve"> </w:t>
            </w:r>
            <w:r>
              <w:rPr>
                <w:b/>
                <w:szCs w:val="24"/>
              </w:rPr>
              <w:t xml:space="preserve">Samarbejde med </w:t>
            </w:r>
            <w:r w:rsidR="00E64A94">
              <w:rPr>
                <w:b/>
                <w:szCs w:val="24"/>
              </w:rPr>
              <w:t>oplærings</w:t>
            </w:r>
            <w:r>
              <w:rPr>
                <w:b/>
                <w:szCs w:val="24"/>
              </w:rPr>
              <w:t>virksomheder i afprøvningsfasen</w:t>
            </w:r>
            <w:r w:rsidR="003927EF">
              <w:rPr>
                <w:b/>
                <w:szCs w:val="24"/>
              </w:rPr>
              <w:t xml:space="preserve"> </w:t>
            </w:r>
            <w:r>
              <w:rPr>
                <w:b/>
                <w:sz w:val="28"/>
                <w:szCs w:val="28"/>
              </w:rPr>
              <w:br/>
            </w:r>
            <w:r w:rsidRPr="00336BD1">
              <w:rPr>
                <w:i/>
                <w:sz w:val="22"/>
              </w:rPr>
              <w:t>Beskriv samarbejdet med den / de virksomhed</w:t>
            </w:r>
            <w:r>
              <w:rPr>
                <w:i/>
                <w:sz w:val="22"/>
              </w:rPr>
              <w:t>er, der deltog i afprøvningen af de udviklede metoder, redskaber</w:t>
            </w:r>
            <w:r w:rsidR="00A45335">
              <w:rPr>
                <w:i/>
                <w:sz w:val="22"/>
              </w:rPr>
              <w:t xml:space="preserve">, </w:t>
            </w:r>
            <w:r>
              <w:rPr>
                <w:i/>
                <w:sz w:val="22"/>
              </w:rPr>
              <w:t>praksisser og materialer, samt skolens erfaringer fra afprøvningen.</w:t>
            </w:r>
          </w:p>
        </w:tc>
      </w:tr>
      <w:tr w:rsidR="0063317F" w:rsidRPr="007F3290" w14:paraId="412D5742" w14:textId="77777777" w:rsidTr="006C0121">
        <w:trPr>
          <w:trHeight w:val="20"/>
        </w:trPr>
        <w:tc>
          <w:tcPr>
            <w:tcW w:w="9634" w:type="dxa"/>
            <w:shd w:val="clear" w:color="auto" w:fill="FFFFFF" w:themeFill="background1"/>
          </w:tcPr>
          <w:p w14:paraId="608F0459" w14:textId="47CD03CF" w:rsidR="0063317F" w:rsidRDefault="0063317F" w:rsidP="0063317F">
            <w:pPr>
              <w:pStyle w:val="Opstilling-punkttegn"/>
              <w:spacing w:before="10" w:after="10" w:line="240" w:lineRule="auto"/>
              <w:rPr>
                <w:sz w:val="22"/>
              </w:rPr>
            </w:pPr>
            <w:r>
              <w:rPr>
                <w:sz w:val="22"/>
              </w:rPr>
              <w:t>(skriv her</w:t>
            </w:r>
            <w:r w:rsidRPr="005C6836">
              <w:rPr>
                <w:sz w:val="22"/>
              </w:rPr>
              <w:t>)</w:t>
            </w:r>
          </w:p>
          <w:p w14:paraId="75F6076A" w14:textId="03024C9C" w:rsidR="006D304E" w:rsidRPr="00546DF7" w:rsidRDefault="00546DF7" w:rsidP="00546DF7">
            <w:pPr>
              <w:pStyle w:val="Opstilling-punkttegn"/>
              <w:numPr>
                <w:ilvl w:val="0"/>
                <w:numId w:val="36"/>
              </w:numPr>
              <w:spacing w:before="10" w:after="10" w:line="240" w:lineRule="auto"/>
            </w:pPr>
            <w:r>
              <w:rPr>
                <w:b/>
                <w:szCs w:val="24"/>
              </w:rPr>
              <w:t xml:space="preserve">+ 2: begge punkter: </w:t>
            </w:r>
            <w:r w:rsidR="006D304E">
              <w:rPr>
                <w:b/>
                <w:szCs w:val="24"/>
              </w:rPr>
              <w:t>Skematisk oversigt over indhold på de forskellige skoleperioder</w:t>
            </w:r>
            <w:r>
              <w:rPr>
                <w:b/>
                <w:szCs w:val="24"/>
              </w:rPr>
              <w:t xml:space="preserve">+ </w:t>
            </w:r>
            <w:r w:rsidRPr="00DD5CDF">
              <w:rPr>
                <w:b/>
                <w:szCs w:val="24"/>
              </w:rPr>
              <w:t>Praktiske opgave</w:t>
            </w:r>
            <w:r>
              <w:rPr>
                <w:b/>
                <w:szCs w:val="24"/>
              </w:rPr>
              <w:t>r</w:t>
            </w:r>
            <w:r w:rsidRPr="00DD5CDF">
              <w:rPr>
                <w:b/>
                <w:szCs w:val="24"/>
              </w:rPr>
              <w:t xml:space="preserve"> som lærlingen skal udføre mellem skoleperioderne</w:t>
            </w:r>
          </w:p>
          <w:p w14:paraId="0A41AEA7" w14:textId="77777777" w:rsidR="00546DF7" w:rsidRPr="006D304E" w:rsidRDefault="00546DF7" w:rsidP="00402841">
            <w:pPr>
              <w:pStyle w:val="Opstilling-punkttegn"/>
              <w:spacing w:before="10" w:after="10" w:line="240" w:lineRule="auto"/>
              <w:ind w:left="720"/>
            </w:pPr>
          </w:p>
          <w:p w14:paraId="7378949C" w14:textId="7736C6E6" w:rsidR="00E878BE" w:rsidRDefault="00E878BE" w:rsidP="00E878BE">
            <w:pPr>
              <w:pStyle w:val="Opstilling-punkttegn"/>
              <w:spacing w:before="10" w:after="10" w:line="240" w:lineRule="auto"/>
              <w:ind w:left="1080"/>
              <w:rPr>
                <w:bCs/>
                <w:szCs w:val="24"/>
              </w:rPr>
            </w:pPr>
            <w:r>
              <w:rPr>
                <w:bCs/>
                <w:szCs w:val="24"/>
              </w:rPr>
              <w:t xml:space="preserve">Der er ingen tvivl om, at vi ønsker at videreudvikle begge punkter, da både vi selv og det feedback vi har modtaget har været overvejende positivt. </w:t>
            </w:r>
          </w:p>
          <w:p w14:paraId="0B794A09" w14:textId="77777777" w:rsidR="00E878BE" w:rsidRDefault="00E878BE" w:rsidP="00E878BE">
            <w:pPr>
              <w:pStyle w:val="Opstilling-punkttegn"/>
              <w:spacing w:before="10" w:after="10" w:line="240" w:lineRule="auto"/>
              <w:ind w:left="1080"/>
              <w:rPr>
                <w:bCs/>
                <w:szCs w:val="24"/>
              </w:rPr>
            </w:pPr>
          </w:p>
          <w:p w14:paraId="225C6109" w14:textId="75AE4734" w:rsidR="00E34CE0" w:rsidRDefault="006D304E" w:rsidP="00E34CE0">
            <w:pPr>
              <w:pStyle w:val="Opstilling-punkttegn"/>
              <w:spacing w:before="10" w:after="10" w:line="240" w:lineRule="auto"/>
              <w:ind w:left="1080"/>
              <w:rPr>
                <w:bCs/>
                <w:szCs w:val="24"/>
              </w:rPr>
            </w:pPr>
            <w:r>
              <w:rPr>
                <w:bCs/>
                <w:szCs w:val="24"/>
              </w:rPr>
              <w:t xml:space="preserve">Vi har generelt et godt og tæt samarbejde med rigtig mange af </w:t>
            </w:r>
            <w:r w:rsidR="00E64A94">
              <w:rPr>
                <w:bCs/>
                <w:szCs w:val="24"/>
              </w:rPr>
              <w:t>oplæringsvirksomhederne</w:t>
            </w:r>
            <w:r>
              <w:rPr>
                <w:bCs/>
                <w:szCs w:val="24"/>
              </w:rPr>
              <w:t xml:space="preserve">, så da dette projekt skulle afprøves var det nemt at tage kontakt og præsentere projektet. </w:t>
            </w:r>
            <w:r w:rsidR="00E64A94">
              <w:rPr>
                <w:bCs/>
                <w:szCs w:val="24"/>
              </w:rPr>
              <w:t>Oplæringsvirksomhederne</w:t>
            </w:r>
            <w:r>
              <w:rPr>
                <w:bCs/>
                <w:szCs w:val="24"/>
              </w:rPr>
              <w:t xml:space="preserve"> har givet god og konstruktiv feedback, som har resulteret i mindre rettelser, hvilket også vi tænker er et pågående arbejde.  </w:t>
            </w:r>
          </w:p>
          <w:p w14:paraId="14062B83" w14:textId="77777777" w:rsidR="00E34CE0" w:rsidRDefault="00E34CE0" w:rsidP="00E34CE0">
            <w:pPr>
              <w:pStyle w:val="Opstilling-punkttegn"/>
              <w:spacing w:before="10" w:after="10" w:line="240" w:lineRule="auto"/>
              <w:ind w:left="1080"/>
              <w:rPr>
                <w:bCs/>
                <w:szCs w:val="24"/>
              </w:rPr>
            </w:pPr>
          </w:p>
          <w:p w14:paraId="67F5A9B3" w14:textId="1F4EB27B" w:rsidR="00E34CE0" w:rsidRDefault="00E34CE0" w:rsidP="00E34CE0">
            <w:pPr>
              <w:pStyle w:val="Opstilling-punkttegn"/>
              <w:spacing w:before="10" w:after="10" w:line="240" w:lineRule="auto"/>
              <w:ind w:left="1080"/>
              <w:rPr>
                <w:bCs/>
                <w:szCs w:val="24"/>
              </w:rPr>
            </w:pPr>
            <w:r>
              <w:rPr>
                <w:bCs/>
                <w:szCs w:val="24"/>
              </w:rPr>
              <w:t>Følgende har deltaget i samarbejdet om dette projekt:</w:t>
            </w:r>
          </w:p>
          <w:p w14:paraId="75AAB79F" w14:textId="74EC2535" w:rsidR="00E07A09" w:rsidRDefault="00E07A09" w:rsidP="00E34CE0">
            <w:pPr>
              <w:pStyle w:val="Opstilling-punkttegn"/>
              <w:numPr>
                <w:ilvl w:val="0"/>
                <w:numId w:val="46"/>
              </w:numPr>
              <w:spacing w:before="10" w:after="10" w:line="240" w:lineRule="auto"/>
              <w:rPr>
                <w:bCs/>
                <w:szCs w:val="24"/>
              </w:rPr>
            </w:pPr>
            <w:r w:rsidRPr="00E07A09">
              <w:rPr>
                <w:bCs/>
                <w:szCs w:val="24"/>
              </w:rPr>
              <w:t xml:space="preserve">Claus </w:t>
            </w:r>
            <w:proofErr w:type="spellStart"/>
            <w:r w:rsidRPr="00E07A09">
              <w:rPr>
                <w:bCs/>
                <w:szCs w:val="24"/>
              </w:rPr>
              <w:t>Hahne</w:t>
            </w:r>
            <w:proofErr w:type="spellEnd"/>
            <w:r w:rsidRPr="00E07A09">
              <w:rPr>
                <w:bCs/>
                <w:szCs w:val="24"/>
              </w:rPr>
              <w:t>, ejer af Den lille anlægsgartner, samt formand for LUU</w:t>
            </w:r>
            <w:r>
              <w:rPr>
                <w:bCs/>
                <w:szCs w:val="24"/>
              </w:rPr>
              <w:t>.</w:t>
            </w:r>
          </w:p>
          <w:p w14:paraId="3AA2E931" w14:textId="5E88EE7C" w:rsidR="00E07A09" w:rsidRDefault="00E07A09" w:rsidP="00E07A09">
            <w:pPr>
              <w:pStyle w:val="Opstilling-punkttegn"/>
              <w:numPr>
                <w:ilvl w:val="0"/>
                <w:numId w:val="45"/>
              </w:numPr>
              <w:spacing w:before="10" w:after="10" w:line="240" w:lineRule="auto"/>
              <w:rPr>
                <w:bCs/>
                <w:szCs w:val="24"/>
              </w:rPr>
            </w:pPr>
            <w:r>
              <w:rPr>
                <w:bCs/>
                <w:szCs w:val="24"/>
              </w:rPr>
              <w:t>Peter Hjort, ejer af Den Grønne Mand, samt medlem af LUU</w:t>
            </w:r>
          </w:p>
          <w:p w14:paraId="4631E45D" w14:textId="146FB3CA" w:rsidR="00E07A09" w:rsidRDefault="00E07A09" w:rsidP="00E07A09">
            <w:pPr>
              <w:pStyle w:val="Opstilling-punkttegn"/>
              <w:numPr>
                <w:ilvl w:val="0"/>
                <w:numId w:val="45"/>
              </w:numPr>
              <w:spacing w:before="10" w:after="10" w:line="240" w:lineRule="auto"/>
              <w:rPr>
                <w:bCs/>
                <w:szCs w:val="24"/>
              </w:rPr>
            </w:pPr>
            <w:r>
              <w:rPr>
                <w:bCs/>
                <w:szCs w:val="24"/>
              </w:rPr>
              <w:t xml:space="preserve">Lone Feldballe, Driftsleder ved OK Nygaard, samt medlem af LUU. </w:t>
            </w:r>
          </w:p>
          <w:p w14:paraId="1C50FC31" w14:textId="4CAFCAEE" w:rsidR="00E07A09" w:rsidRDefault="00E07A09" w:rsidP="00E07A09">
            <w:pPr>
              <w:pStyle w:val="Opstilling-punkttegn"/>
              <w:numPr>
                <w:ilvl w:val="0"/>
                <w:numId w:val="45"/>
              </w:numPr>
              <w:spacing w:before="10" w:after="10" w:line="240" w:lineRule="auto"/>
              <w:rPr>
                <w:bCs/>
                <w:szCs w:val="24"/>
              </w:rPr>
            </w:pPr>
            <w:r>
              <w:rPr>
                <w:bCs/>
                <w:szCs w:val="24"/>
              </w:rPr>
              <w:t>Michael Sejer</w:t>
            </w:r>
            <w:r w:rsidR="00E34CE0">
              <w:rPr>
                <w:bCs/>
                <w:szCs w:val="24"/>
              </w:rPr>
              <w:t>, e</w:t>
            </w:r>
            <w:r>
              <w:rPr>
                <w:bCs/>
                <w:szCs w:val="24"/>
              </w:rPr>
              <w:t>rhvervskonsulent</w:t>
            </w:r>
            <w:r w:rsidR="00E34CE0">
              <w:rPr>
                <w:bCs/>
                <w:szCs w:val="24"/>
              </w:rPr>
              <w:t xml:space="preserve"> på Jordbrugets </w:t>
            </w:r>
            <w:proofErr w:type="spellStart"/>
            <w:r w:rsidR="00E34CE0">
              <w:rPr>
                <w:bCs/>
                <w:szCs w:val="24"/>
              </w:rPr>
              <w:t>UddannelsesCenter</w:t>
            </w:r>
            <w:proofErr w:type="spellEnd"/>
            <w:r w:rsidR="00E34CE0">
              <w:rPr>
                <w:bCs/>
                <w:szCs w:val="24"/>
              </w:rPr>
              <w:t xml:space="preserve"> Århus</w:t>
            </w:r>
          </w:p>
          <w:p w14:paraId="0DD87091" w14:textId="4BC0090C" w:rsidR="00E07A09" w:rsidRDefault="00E07A09" w:rsidP="00E07A09">
            <w:pPr>
              <w:pStyle w:val="Opstilling-punkttegn"/>
              <w:numPr>
                <w:ilvl w:val="0"/>
                <w:numId w:val="45"/>
              </w:numPr>
              <w:spacing w:before="10" w:after="10" w:line="240" w:lineRule="auto"/>
              <w:rPr>
                <w:bCs/>
                <w:szCs w:val="24"/>
              </w:rPr>
            </w:pPr>
            <w:r>
              <w:rPr>
                <w:bCs/>
                <w:szCs w:val="24"/>
              </w:rPr>
              <w:t xml:space="preserve">Undervisere i anlægsgartnergruppen på Jordbrugets </w:t>
            </w:r>
            <w:proofErr w:type="spellStart"/>
            <w:r>
              <w:rPr>
                <w:bCs/>
                <w:szCs w:val="24"/>
              </w:rPr>
              <w:t>UddannelsesCenter</w:t>
            </w:r>
            <w:proofErr w:type="spellEnd"/>
            <w:r>
              <w:rPr>
                <w:bCs/>
                <w:szCs w:val="24"/>
              </w:rPr>
              <w:t xml:space="preserve"> </w:t>
            </w:r>
            <w:r w:rsidR="00E34CE0">
              <w:rPr>
                <w:bCs/>
                <w:szCs w:val="24"/>
              </w:rPr>
              <w:t>År</w:t>
            </w:r>
            <w:r>
              <w:rPr>
                <w:bCs/>
                <w:szCs w:val="24"/>
              </w:rPr>
              <w:t>hus</w:t>
            </w:r>
          </w:p>
          <w:p w14:paraId="2127DDA3" w14:textId="77777777" w:rsidR="00E34CE0" w:rsidRPr="00E07A09" w:rsidRDefault="00E34CE0" w:rsidP="00E34CE0">
            <w:pPr>
              <w:pStyle w:val="Opstilling-punkttegn"/>
              <w:spacing w:before="10" w:after="10" w:line="240" w:lineRule="auto"/>
              <w:rPr>
                <w:bCs/>
                <w:szCs w:val="24"/>
              </w:rPr>
            </w:pPr>
          </w:p>
          <w:p w14:paraId="3E5732F9" w14:textId="77777777" w:rsidR="00E34CE0" w:rsidRDefault="00E34CE0" w:rsidP="006D304E">
            <w:pPr>
              <w:pStyle w:val="Opstilling-punkttegn"/>
              <w:spacing w:before="10" w:after="10" w:line="240" w:lineRule="auto"/>
              <w:ind w:left="1080"/>
              <w:rPr>
                <w:bCs/>
                <w:szCs w:val="24"/>
              </w:rPr>
            </w:pPr>
          </w:p>
          <w:p w14:paraId="281ED064" w14:textId="2472BA06" w:rsidR="00B976B5" w:rsidRPr="00CA4E9D" w:rsidRDefault="00B976B5" w:rsidP="00546DF7">
            <w:pPr>
              <w:pStyle w:val="Opstilling-punkttegn"/>
              <w:spacing w:before="10" w:after="10" w:line="240" w:lineRule="auto"/>
              <w:ind w:left="1080"/>
            </w:pPr>
          </w:p>
        </w:tc>
      </w:tr>
      <w:tr w:rsidR="0063317F" w:rsidRPr="007F3290" w14:paraId="1A5724C5" w14:textId="77777777" w:rsidTr="0063317F">
        <w:trPr>
          <w:trHeight w:val="20"/>
        </w:trPr>
        <w:tc>
          <w:tcPr>
            <w:tcW w:w="9634" w:type="dxa"/>
            <w:shd w:val="clear" w:color="auto" w:fill="D9D9D9" w:themeFill="background1" w:themeFillShade="D9"/>
          </w:tcPr>
          <w:p w14:paraId="0382D4E9" w14:textId="77777777" w:rsidR="0063317F" w:rsidRDefault="0063317F" w:rsidP="0063317F">
            <w:pPr>
              <w:spacing w:before="10" w:after="10"/>
              <w:rPr>
                <w:b/>
                <w:szCs w:val="24"/>
              </w:rPr>
            </w:pPr>
            <w:r>
              <w:rPr>
                <w:b/>
                <w:szCs w:val="24"/>
              </w:rPr>
              <w:lastRenderedPageBreak/>
              <w:t>2.4 Inddragelse af eksterne eksperter</w:t>
            </w:r>
          </w:p>
          <w:p w14:paraId="7062D375" w14:textId="4D2EA3EB" w:rsidR="0063317F" w:rsidRDefault="0063317F" w:rsidP="0063317F">
            <w:pPr>
              <w:pStyle w:val="Opstilling-punkttegn"/>
              <w:spacing w:before="10" w:after="10" w:line="240" w:lineRule="auto"/>
              <w:rPr>
                <w:sz w:val="22"/>
              </w:rPr>
            </w:pPr>
            <w:r>
              <w:rPr>
                <w:i/>
                <w:sz w:val="22"/>
              </w:rPr>
              <w:t>Beskriv den / de eksterne ekspert(er)s bidrag til projektet og til kvaliteten af de udviklede metoder, redskaber, praksisser og materialer.</w:t>
            </w:r>
          </w:p>
        </w:tc>
      </w:tr>
      <w:tr w:rsidR="0063317F" w:rsidRPr="007F3290" w14:paraId="5D101D07" w14:textId="77777777" w:rsidTr="006C0121">
        <w:trPr>
          <w:trHeight w:val="20"/>
        </w:trPr>
        <w:tc>
          <w:tcPr>
            <w:tcW w:w="9634" w:type="dxa"/>
            <w:shd w:val="clear" w:color="auto" w:fill="FFFFFF" w:themeFill="background1"/>
          </w:tcPr>
          <w:p w14:paraId="51149CAD" w14:textId="1ECB8964" w:rsidR="000870C3" w:rsidRDefault="000870C3" w:rsidP="000870C3">
            <w:pPr>
              <w:spacing w:before="10" w:after="10"/>
              <w:rPr>
                <w:b/>
              </w:rPr>
            </w:pPr>
            <w:r>
              <w:rPr>
                <w:sz w:val="22"/>
              </w:rPr>
              <w:t>(skriv her</w:t>
            </w:r>
            <w:r w:rsidRPr="005C6836">
              <w:rPr>
                <w:sz w:val="22"/>
              </w:rPr>
              <w:t>)</w:t>
            </w:r>
          </w:p>
          <w:p w14:paraId="55D35FFF" w14:textId="7E122E42" w:rsidR="000870C3" w:rsidRDefault="000870C3" w:rsidP="000870C3">
            <w:pPr>
              <w:spacing w:before="10" w:after="10"/>
            </w:pPr>
            <w:r w:rsidRPr="005D1322">
              <w:rPr>
                <w:b/>
              </w:rPr>
              <w:t>Arnt Louw Vestergaard</w:t>
            </w:r>
            <w:r w:rsidRPr="00E938BA">
              <w:t xml:space="preserve">, </w:t>
            </w:r>
            <w:r>
              <w:t xml:space="preserve">Lektor ved </w:t>
            </w:r>
            <w:r w:rsidRPr="00E938BA">
              <w:t>Center for Ung</w:t>
            </w:r>
            <w:r>
              <w:t>domsforskning (</w:t>
            </w:r>
            <w:proofErr w:type="spellStart"/>
            <w:r>
              <w:t>Cefu</w:t>
            </w:r>
            <w:proofErr w:type="spellEnd"/>
            <w:r>
              <w:t xml:space="preserve">), deltog både med oplæg og inspiration på det første Nationale seminar. Oplægget handlede specifikt om, hvordan man kan skabe gode overgange mellem skole- og </w:t>
            </w:r>
            <w:r w:rsidR="00677A4F">
              <w:t>oplæringsforløb</w:t>
            </w:r>
            <w:r>
              <w:t xml:space="preserve"> og vise versa. Efter oplægget deltog Arnt Louw aktivt i den fælles dialog og bidrog med faglig sparring i.f.t. de tiltag, som blev drøftet.</w:t>
            </w:r>
          </w:p>
          <w:p w14:paraId="0BB9B7A1" w14:textId="13275A72" w:rsidR="009117BD" w:rsidRPr="00397041" w:rsidRDefault="000870C3" w:rsidP="000870C3">
            <w:pPr>
              <w:spacing w:before="10" w:after="10"/>
            </w:pPr>
            <w:r>
              <w:t>Det var et godt og brugbart input til aktørerne i den indledende fase af projektet.</w:t>
            </w:r>
          </w:p>
          <w:p w14:paraId="238915A5" w14:textId="5C6747BF" w:rsidR="0063317F" w:rsidRDefault="0063317F" w:rsidP="00600712">
            <w:pPr>
              <w:pStyle w:val="Opstilling-punkttegn"/>
              <w:spacing w:before="10" w:after="10" w:line="240" w:lineRule="auto"/>
              <w:rPr>
                <w:sz w:val="22"/>
              </w:rPr>
            </w:pPr>
          </w:p>
        </w:tc>
      </w:tr>
      <w:tr w:rsidR="0063317F" w:rsidRPr="007F3290" w14:paraId="4D115464" w14:textId="77777777" w:rsidTr="0063317F">
        <w:trPr>
          <w:trHeight w:val="20"/>
        </w:trPr>
        <w:tc>
          <w:tcPr>
            <w:tcW w:w="9634" w:type="dxa"/>
            <w:shd w:val="clear" w:color="auto" w:fill="D9D9D9" w:themeFill="background1" w:themeFillShade="D9"/>
          </w:tcPr>
          <w:p w14:paraId="05D81103" w14:textId="69C0CA0F" w:rsidR="0063317F" w:rsidRDefault="0063317F" w:rsidP="00600712">
            <w:pPr>
              <w:pStyle w:val="Opstilling-punkttegn"/>
              <w:spacing w:before="10" w:after="10" w:line="240" w:lineRule="auto"/>
              <w:rPr>
                <w:sz w:val="22"/>
              </w:rPr>
            </w:pPr>
            <w:r>
              <w:rPr>
                <w:b/>
                <w:szCs w:val="24"/>
              </w:rPr>
              <w:t>2.5</w:t>
            </w:r>
            <w:r w:rsidRPr="006232C0">
              <w:rPr>
                <w:b/>
                <w:szCs w:val="24"/>
              </w:rPr>
              <w:t xml:space="preserve"> </w:t>
            </w:r>
            <w:r>
              <w:rPr>
                <w:b/>
                <w:szCs w:val="24"/>
              </w:rPr>
              <w:t>Øvrige e</w:t>
            </w:r>
            <w:r w:rsidRPr="006232C0">
              <w:rPr>
                <w:b/>
                <w:szCs w:val="24"/>
              </w:rPr>
              <w:t>rfaringer</w:t>
            </w:r>
            <w:r>
              <w:rPr>
                <w:b/>
                <w:sz w:val="28"/>
                <w:szCs w:val="28"/>
              </w:rPr>
              <w:t xml:space="preserve"> </w:t>
            </w:r>
            <w:r>
              <w:rPr>
                <w:b/>
                <w:sz w:val="28"/>
                <w:szCs w:val="28"/>
              </w:rPr>
              <w:br/>
            </w:r>
            <w:r w:rsidRPr="002859AE">
              <w:rPr>
                <w:i/>
                <w:sz w:val="22"/>
              </w:rPr>
              <w:t xml:space="preserve">Angiv </w:t>
            </w:r>
            <w:r w:rsidRPr="00F32A56">
              <w:rPr>
                <w:i/>
                <w:sz w:val="22"/>
                <w:u w:val="single"/>
              </w:rPr>
              <w:t>både negative og positive</w:t>
            </w:r>
            <w:r w:rsidRPr="002859AE">
              <w:rPr>
                <w:i/>
                <w:sz w:val="22"/>
              </w:rPr>
              <w:t xml:space="preserve"> </w:t>
            </w:r>
            <w:r>
              <w:rPr>
                <w:i/>
                <w:sz w:val="22"/>
              </w:rPr>
              <w:t xml:space="preserve">erfaringer med de udviklede metoder, redskaber, praksisser og materialer, herunder </w:t>
            </w:r>
            <w:r w:rsidRPr="002859AE">
              <w:rPr>
                <w:i/>
                <w:sz w:val="22"/>
              </w:rPr>
              <w:t xml:space="preserve">erfaringer med samarbejdet mellem projektets </w:t>
            </w:r>
            <w:r>
              <w:rPr>
                <w:i/>
                <w:sz w:val="22"/>
              </w:rPr>
              <w:t xml:space="preserve">øvrige </w:t>
            </w:r>
            <w:proofErr w:type="spellStart"/>
            <w:r w:rsidRPr="002859AE">
              <w:rPr>
                <w:i/>
                <w:sz w:val="22"/>
              </w:rPr>
              <w:t>sam</w:t>
            </w:r>
            <w:r>
              <w:rPr>
                <w:i/>
                <w:sz w:val="22"/>
              </w:rPr>
              <w:t>arbejdsparter</w:t>
            </w:r>
            <w:proofErr w:type="spellEnd"/>
            <w:r>
              <w:rPr>
                <w:i/>
                <w:sz w:val="22"/>
              </w:rPr>
              <w:t>/deltagere (ledere,</w:t>
            </w:r>
            <w:r w:rsidRPr="002859AE">
              <w:rPr>
                <w:i/>
                <w:sz w:val="22"/>
              </w:rPr>
              <w:t xml:space="preserve"> lærere</w:t>
            </w:r>
            <w:r>
              <w:rPr>
                <w:i/>
                <w:sz w:val="22"/>
              </w:rPr>
              <w:t xml:space="preserve"> og</w:t>
            </w:r>
            <w:r w:rsidRPr="002859AE">
              <w:rPr>
                <w:i/>
                <w:sz w:val="22"/>
              </w:rPr>
              <w:t xml:space="preserve"> elever).</w:t>
            </w:r>
          </w:p>
        </w:tc>
      </w:tr>
      <w:tr w:rsidR="0063317F" w:rsidRPr="007F3290" w14:paraId="09AA4C8A" w14:textId="77777777" w:rsidTr="006C0121">
        <w:trPr>
          <w:trHeight w:val="20"/>
        </w:trPr>
        <w:tc>
          <w:tcPr>
            <w:tcW w:w="9634" w:type="dxa"/>
            <w:shd w:val="clear" w:color="auto" w:fill="FFFFFF" w:themeFill="background1"/>
          </w:tcPr>
          <w:p w14:paraId="32C5BC04" w14:textId="48BFBA80" w:rsidR="0055204A" w:rsidRPr="00E878BE" w:rsidRDefault="0055204A" w:rsidP="0063317F">
            <w:pPr>
              <w:pStyle w:val="Opstilling-punkttegn"/>
              <w:spacing w:before="10" w:after="10" w:line="240" w:lineRule="auto"/>
              <w:rPr>
                <w:sz w:val="22"/>
              </w:rPr>
            </w:pPr>
          </w:p>
          <w:p w14:paraId="3C636309" w14:textId="2A5E90CA" w:rsidR="0055204A" w:rsidRPr="0055204A" w:rsidRDefault="0055204A" w:rsidP="0055204A">
            <w:pPr>
              <w:pStyle w:val="Opstilling-punkttegn"/>
              <w:numPr>
                <w:ilvl w:val="0"/>
                <w:numId w:val="37"/>
              </w:numPr>
              <w:spacing w:before="10" w:after="10" w:line="240" w:lineRule="auto"/>
            </w:pPr>
            <w:r>
              <w:rPr>
                <w:b/>
                <w:szCs w:val="24"/>
              </w:rPr>
              <w:t>Skematisk oversigt over indhold på de forskellige skoleperioder</w:t>
            </w:r>
          </w:p>
          <w:p w14:paraId="23EDB777" w14:textId="1D1402DA" w:rsidR="001242E2" w:rsidRDefault="0055204A" w:rsidP="0055204A">
            <w:pPr>
              <w:pStyle w:val="Opstilling-punkttegn"/>
              <w:spacing w:before="10" w:after="10" w:line="240" w:lineRule="auto"/>
              <w:ind w:left="1080"/>
              <w:rPr>
                <w:szCs w:val="24"/>
              </w:rPr>
            </w:pPr>
            <w:r w:rsidRPr="0055204A">
              <w:rPr>
                <w:szCs w:val="24"/>
              </w:rPr>
              <w:t>Vi havde håbet at kunne lave skemaerne som en slags app, så de altid er opdateret, men har erfaret, at det er et meget stort arbejde.</w:t>
            </w:r>
            <w:r>
              <w:rPr>
                <w:szCs w:val="24"/>
              </w:rPr>
              <w:t xml:space="preserve"> </w:t>
            </w:r>
          </w:p>
          <w:p w14:paraId="42F8C86B" w14:textId="0F435C70" w:rsidR="001242E2" w:rsidRDefault="0055204A" w:rsidP="0055204A">
            <w:pPr>
              <w:pStyle w:val="Opstilling-punkttegn"/>
              <w:spacing w:before="10" w:after="10" w:line="240" w:lineRule="auto"/>
              <w:ind w:left="1080"/>
              <w:rPr>
                <w:szCs w:val="24"/>
              </w:rPr>
            </w:pPr>
            <w:r>
              <w:rPr>
                <w:szCs w:val="24"/>
              </w:rPr>
              <w:t xml:space="preserve">Men trods dette har vi fået meget positive tilkendegivelser fra </w:t>
            </w:r>
            <w:r w:rsidR="00E64A94">
              <w:rPr>
                <w:szCs w:val="24"/>
              </w:rPr>
              <w:t>oplæringsvirksomhederne</w:t>
            </w:r>
            <w:r>
              <w:rPr>
                <w:szCs w:val="24"/>
              </w:rPr>
              <w:t xml:space="preserve"> som synes at plakaterne gør det nemmere at tale med eleverne om fag og emner på skolen, når de har noget fysisk at tale ud fra. </w:t>
            </w:r>
          </w:p>
          <w:p w14:paraId="209998F5" w14:textId="77777777" w:rsidR="001242E2" w:rsidRDefault="001242E2" w:rsidP="001242E2">
            <w:pPr>
              <w:pStyle w:val="Opstilling-punkttegn"/>
              <w:spacing w:before="10" w:after="10" w:line="240" w:lineRule="auto"/>
              <w:ind w:left="1080"/>
              <w:rPr>
                <w:szCs w:val="24"/>
              </w:rPr>
            </w:pPr>
            <w:r>
              <w:rPr>
                <w:szCs w:val="24"/>
              </w:rPr>
              <w:t xml:space="preserve">Vi kunne ønske, at branchen og ministeriet ville investere i en mere interaktiv uddannelsesplatform som kunne understøtte dialog og kommunikation mellem lærlingen, skolen og virksomheden. Jordbrugets </w:t>
            </w:r>
            <w:proofErr w:type="spellStart"/>
            <w:r>
              <w:rPr>
                <w:szCs w:val="24"/>
              </w:rPr>
              <w:t>UddannelsesCenter</w:t>
            </w:r>
            <w:proofErr w:type="spellEnd"/>
            <w:r>
              <w:rPr>
                <w:szCs w:val="24"/>
              </w:rPr>
              <w:t xml:space="preserve"> vil gerne deltage i udviklingen af dette. </w:t>
            </w:r>
          </w:p>
          <w:p w14:paraId="08E56183" w14:textId="6DE90CB6" w:rsidR="0055204A" w:rsidRPr="001242E2" w:rsidRDefault="001242E2" w:rsidP="001242E2">
            <w:pPr>
              <w:pStyle w:val="Opstilling-punkttegn"/>
              <w:spacing w:before="10" w:after="10" w:line="240" w:lineRule="auto"/>
              <w:ind w:left="1080"/>
              <w:rPr>
                <w:szCs w:val="24"/>
              </w:rPr>
            </w:pPr>
            <w:r>
              <w:rPr>
                <w:szCs w:val="24"/>
              </w:rPr>
              <w:t xml:space="preserve"> </w:t>
            </w:r>
          </w:p>
          <w:p w14:paraId="43925DD1" w14:textId="3F8DA5C7" w:rsidR="0055204A" w:rsidRPr="008F6956" w:rsidRDefault="0055204A" w:rsidP="0055204A">
            <w:pPr>
              <w:pStyle w:val="Opstilling-punkttegn"/>
              <w:numPr>
                <w:ilvl w:val="0"/>
                <w:numId w:val="37"/>
              </w:numPr>
              <w:spacing w:before="10" w:after="10" w:line="240" w:lineRule="auto"/>
            </w:pPr>
            <w:r w:rsidRPr="00DD5CDF">
              <w:rPr>
                <w:b/>
                <w:szCs w:val="24"/>
              </w:rPr>
              <w:t>Praktiske opgave</w:t>
            </w:r>
            <w:r w:rsidR="001242E2">
              <w:rPr>
                <w:b/>
                <w:szCs w:val="24"/>
              </w:rPr>
              <w:t>r</w:t>
            </w:r>
            <w:r w:rsidRPr="00DD5CDF">
              <w:rPr>
                <w:b/>
                <w:szCs w:val="24"/>
              </w:rPr>
              <w:t xml:space="preserve"> som lærlingen skal udføre mellem skoleperioderne</w:t>
            </w:r>
          </w:p>
          <w:p w14:paraId="7E794FDF" w14:textId="6CD7720D" w:rsidR="00D31398" w:rsidRDefault="0055204A" w:rsidP="00047DFE">
            <w:pPr>
              <w:pStyle w:val="Opstilling-punkttegn"/>
              <w:spacing w:before="10" w:after="10" w:line="240" w:lineRule="auto"/>
              <w:ind w:left="1080"/>
              <w:rPr>
                <w:szCs w:val="24"/>
              </w:rPr>
            </w:pPr>
            <w:r w:rsidRPr="0055204A">
              <w:rPr>
                <w:szCs w:val="24"/>
              </w:rPr>
              <w:t>Det må sandes</w:t>
            </w:r>
            <w:r>
              <w:rPr>
                <w:szCs w:val="24"/>
              </w:rPr>
              <w:t>,</w:t>
            </w:r>
            <w:r w:rsidRPr="0055204A">
              <w:rPr>
                <w:szCs w:val="24"/>
              </w:rPr>
              <w:t xml:space="preserve"> at det tager tid at implementere</w:t>
            </w:r>
            <w:r>
              <w:rPr>
                <w:szCs w:val="24"/>
              </w:rPr>
              <w:t xml:space="preserve"> opgaverne</w:t>
            </w:r>
            <w:r w:rsidRPr="0055204A">
              <w:rPr>
                <w:szCs w:val="24"/>
              </w:rPr>
              <w:t xml:space="preserve"> blandt lærerne</w:t>
            </w:r>
            <w:r>
              <w:rPr>
                <w:szCs w:val="24"/>
              </w:rPr>
              <w:t>, da det kræver omstrukturering af lektionsplanlægningen for at opnå optimalt udbytte</w:t>
            </w:r>
            <w:r w:rsidRPr="0055204A">
              <w:rPr>
                <w:szCs w:val="24"/>
              </w:rPr>
              <w:t>.</w:t>
            </w:r>
            <w:r>
              <w:rPr>
                <w:szCs w:val="24"/>
              </w:rPr>
              <w:t xml:space="preserve"> Det kræver ligeledes disciplin fra både </w:t>
            </w:r>
            <w:r w:rsidR="001242E2">
              <w:rPr>
                <w:szCs w:val="24"/>
              </w:rPr>
              <w:t>lærlingen</w:t>
            </w:r>
            <w:r>
              <w:rPr>
                <w:szCs w:val="24"/>
              </w:rPr>
              <w:t xml:space="preserve">s og </w:t>
            </w:r>
            <w:proofErr w:type="spellStart"/>
            <w:r w:rsidR="00E64A94">
              <w:rPr>
                <w:szCs w:val="24"/>
              </w:rPr>
              <w:t>oplæringsvirksomhederne</w:t>
            </w:r>
            <w:r>
              <w:rPr>
                <w:szCs w:val="24"/>
              </w:rPr>
              <w:t>s</w:t>
            </w:r>
            <w:proofErr w:type="spellEnd"/>
            <w:r>
              <w:rPr>
                <w:szCs w:val="24"/>
              </w:rPr>
              <w:t xml:space="preserve"> side at få løst opgaverne i </w:t>
            </w:r>
            <w:r w:rsidR="00E64A94">
              <w:rPr>
                <w:szCs w:val="24"/>
              </w:rPr>
              <w:t>oplæringsperioden</w:t>
            </w:r>
            <w:r>
              <w:rPr>
                <w:szCs w:val="24"/>
              </w:rPr>
              <w:t xml:space="preserve">. </w:t>
            </w:r>
            <w:r w:rsidR="00047DFE">
              <w:rPr>
                <w:szCs w:val="24"/>
              </w:rPr>
              <w:t>V</w:t>
            </w:r>
            <w:r>
              <w:rPr>
                <w:szCs w:val="24"/>
              </w:rPr>
              <w:t xml:space="preserve">i </w:t>
            </w:r>
            <w:r w:rsidR="001242E2">
              <w:rPr>
                <w:szCs w:val="24"/>
              </w:rPr>
              <w:t xml:space="preserve">er </w:t>
            </w:r>
            <w:r>
              <w:rPr>
                <w:szCs w:val="24"/>
              </w:rPr>
              <w:t>bestemt ikke er i mål med</w:t>
            </w:r>
            <w:r w:rsidR="001242E2">
              <w:rPr>
                <w:szCs w:val="24"/>
              </w:rPr>
              <w:t>,</w:t>
            </w:r>
            <w:r>
              <w:rPr>
                <w:szCs w:val="24"/>
              </w:rPr>
              <w:t xml:space="preserve"> </w:t>
            </w:r>
            <w:r w:rsidR="00047DFE">
              <w:rPr>
                <w:szCs w:val="24"/>
              </w:rPr>
              <w:t>at alle elever får lavet opgaverne, men er overbevist om at dette vil ske, når det bliver en mere fast rutine af skoleperioderne for alle parter.</w:t>
            </w:r>
            <w:r w:rsidR="001242E2">
              <w:rPr>
                <w:szCs w:val="24"/>
              </w:rPr>
              <w:t xml:space="preserve"> </w:t>
            </w:r>
          </w:p>
          <w:p w14:paraId="3D51E426" w14:textId="63819D38" w:rsidR="00D20CA2" w:rsidRDefault="00D20CA2" w:rsidP="0043320B">
            <w:pPr>
              <w:pStyle w:val="Opstilling-punkttegn"/>
              <w:spacing w:before="10" w:after="10" w:line="240" w:lineRule="auto"/>
              <w:rPr>
                <w:sz w:val="22"/>
              </w:rPr>
            </w:pPr>
          </w:p>
        </w:tc>
      </w:tr>
      <w:tr w:rsidR="0063317F" w:rsidRPr="007F3290" w14:paraId="726B9956" w14:textId="77777777" w:rsidTr="0063317F">
        <w:trPr>
          <w:trHeight w:val="20"/>
        </w:trPr>
        <w:tc>
          <w:tcPr>
            <w:tcW w:w="9634" w:type="dxa"/>
            <w:shd w:val="clear" w:color="auto" w:fill="D9D9D9" w:themeFill="background1" w:themeFillShade="D9"/>
          </w:tcPr>
          <w:p w14:paraId="72138894" w14:textId="435D822F" w:rsidR="0063317F" w:rsidRDefault="0063317F" w:rsidP="00600712">
            <w:pPr>
              <w:pStyle w:val="Opstilling-punkttegn"/>
              <w:spacing w:before="10" w:after="10" w:line="240" w:lineRule="auto"/>
              <w:rPr>
                <w:sz w:val="22"/>
              </w:rPr>
            </w:pPr>
            <w:r>
              <w:rPr>
                <w:b/>
                <w:szCs w:val="24"/>
              </w:rPr>
              <w:t>2.6</w:t>
            </w:r>
            <w:r w:rsidRPr="006232C0">
              <w:rPr>
                <w:b/>
                <w:szCs w:val="24"/>
              </w:rPr>
              <w:t xml:space="preserve"> Opfølgning og forankring</w:t>
            </w:r>
            <w:r>
              <w:rPr>
                <w:b/>
                <w:sz w:val="28"/>
                <w:szCs w:val="28"/>
              </w:rPr>
              <w:t xml:space="preserve"> </w:t>
            </w:r>
            <w:r>
              <w:rPr>
                <w:b/>
                <w:sz w:val="28"/>
                <w:szCs w:val="28"/>
              </w:rPr>
              <w:br/>
            </w:r>
            <w:r w:rsidRPr="002859AE">
              <w:rPr>
                <w:i/>
                <w:sz w:val="22"/>
              </w:rPr>
              <w:t xml:space="preserve">Beskriv opfølgning på og forankring af projektets resultater, herunder hvordan </w:t>
            </w:r>
            <w:r>
              <w:rPr>
                <w:i/>
                <w:sz w:val="22"/>
              </w:rPr>
              <w:t xml:space="preserve">de udviklede metoder, redskaber, praksisser og materialer </w:t>
            </w:r>
            <w:r w:rsidRPr="002859AE">
              <w:rPr>
                <w:i/>
                <w:sz w:val="22"/>
              </w:rPr>
              <w:t>planlægges videreført efter projektets afslutning.</w:t>
            </w:r>
          </w:p>
        </w:tc>
      </w:tr>
      <w:tr w:rsidR="0063317F" w:rsidRPr="007F3290" w14:paraId="49860B55" w14:textId="77777777" w:rsidTr="006C0121">
        <w:trPr>
          <w:trHeight w:val="20"/>
        </w:trPr>
        <w:tc>
          <w:tcPr>
            <w:tcW w:w="9634" w:type="dxa"/>
            <w:shd w:val="clear" w:color="auto" w:fill="FFFFFF" w:themeFill="background1"/>
          </w:tcPr>
          <w:p w14:paraId="53DAD727" w14:textId="5ECA6EA1" w:rsidR="0063317F" w:rsidRPr="009117BD" w:rsidRDefault="0063317F" w:rsidP="0063317F">
            <w:pPr>
              <w:pStyle w:val="Opstilling-punkttegn"/>
              <w:spacing w:before="10" w:after="10" w:line="240" w:lineRule="auto"/>
            </w:pPr>
            <w:r>
              <w:rPr>
                <w:sz w:val="22"/>
              </w:rPr>
              <w:t>(skriv her</w:t>
            </w:r>
            <w:r w:rsidRPr="005C6836">
              <w:rPr>
                <w:sz w:val="22"/>
              </w:rPr>
              <w:t>)</w:t>
            </w:r>
          </w:p>
          <w:p w14:paraId="1702FD11" w14:textId="0BED65D8" w:rsidR="009117BD" w:rsidRPr="001242E2" w:rsidRDefault="001242E2" w:rsidP="001242E2">
            <w:pPr>
              <w:pStyle w:val="Opstilling-punkttegn"/>
              <w:numPr>
                <w:ilvl w:val="0"/>
                <w:numId w:val="41"/>
              </w:numPr>
              <w:spacing w:before="10" w:after="10" w:line="240" w:lineRule="auto"/>
            </w:pPr>
            <w:r>
              <w:rPr>
                <w:b/>
                <w:szCs w:val="24"/>
              </w:rPr>
              <w:t>Skematisk oversigt over indhold på de forskellige skoleperioder</w:t>
            </w:r>
          </w:p>
          <w:p w14:paraId="73E2B31C" w14:textId="7BDC06B9" w:rsidR="00471874" w:rsidRDefault="00471874" w:rsidP="00471874">
            <w:pPr>
              <w:pStyle w:val="Opstilling-punkttegn"/>
              <w:spacing w:before="10" w:after="10" w:line="240" w:lineRule="auto"/>
              <w:ind w:left="720"/>
            </w:pPr>
            <w:r>
              <w:t xml:space="preserve">Vi ønsker fortsat at arbejde med disse oversigter på skoleperioderne, da de er et brugbart værktøj for os når vi skal fortælle, hvilke emner og fag eleverne møder på de forskellige skoleperioder. Derudover har skolen fået trykt 1. oplag af plakaterne til udlevering til </w:t>
            </w:r>
            <w:r w:rsidR="00E64A94">
              <w:t>oplæringsvirksomhederne</w:t>
            </w:r>
            <w:r>
              <w:t>.</w:t>
            </w:r>
          </w:p>
          <w:p w14:paraId="22DA827B" w14:textId="77777777" w:rsidR="00A6585D" w:rsidRPr="00471874" w:rsidRDefault="00A6585D" w:rsidP="00471874">
            <w:pPr>
              <w:pStyle w:val="Opstilling-punkttegn"/>
              <w:spacing w:before="10" w:after="10" w:line="240" w:lineRule="auto"/>
              <w:ind w:left="720"/>
            </w:pPr>
          </w:p>
          <w:p w14:paraId="26FAD74A" w14:textId="2667B6F6" w:rsidR="001242E2" w:rsidRPr="008F6956" w:rsidRDefault="001242E2" w:rsidP="001242E2">
            <w:pPr>
              <w:pStyle w:val="Opstilling-punkttegn"/>
              <w:numPr>
                <w:ilvl w:val="0"/>
                <w:numId w:val="41"/>
              </w:numPr>
              <w:spacing w:before="10" w:after="10" w:line="240" w:lineRule="auto"/>
            </w:pPr>
            <w:r w:rsidRPr="00DD5CDF">
              <w:rPr>
                <w:b/>
                <w:szCs w:val="24"/>
              </w:rPr>
              <w:t>Praktiske opgave</w:t>
            </w:r>
            <w:r>
              <w:rPr>
                <w:b/>
                <w:szCs w:val="24"/>
              </w:rPr>
              <w:t>r</w:t>
            </w:r>
            <w:r w:rsidRPr="00DD5CDF">
              <w:rPr>
                <w:b/>
                <w:szCs w:val="24"/>
              </w:rPr>
              <w:t xml:space="preserve"> som lærlingen skal udføre mellem skoleperioderne</w:t>
            </w:r>
          </w:p>
          <w:p w14:paraId="4AF8E234" w14:textId="22E019F6" w:rsidR="001242E2" w:rsidRPr="001242E2" w:rsidRDefault="00471874" w:rsidP="001242E2">
            <w:pPr>
              <w:pStyle w:val="Opstilling-punkttegn"/>
              <w:spacing w:before="10" w:after="10" w:line="240" w:lineRule="auto"/>
              <w:ind w:left="720"/>
            </w:pPr>
            <w:r>
              <w:t xml:space="preserve">Disse opgaver skal fortsat udvikles og ajourføres så de passer til de relevante emner og fag, så de fortsat har stor relevans for både skole, elev og </w:t>
            </w:r>
            <w:r w:rsidR="00E64A94">
              <w:t>oplærings</w:t>
            </w:r>
            <w:r>
              <w:t>virksomheder. Vi sigter til stadighed på at disse skal fungere som den råde tråd gennem uddannelsen og som binder skole og virksomhed langt stærkere sammen i opgaven om at sikre eleven den bedste læring.</w:t>
            </w:r>
          </w:p>
          <w:p w14:paraId="320BCC1A" w14:textId="77777777" w:rsidR="001242E2" w:rsidRPr="006C0121" w:rsidRDefault="001242E2" w:rsidP="001242E2">
            <w:pPr>
              <w:pStyle w:val="Opstilling-punkttegn"/>
              <w:spacing w:before="10" w:after="10" w:line="240" w:lineRule="auto"/>
              <w:ind w:left="360"/>
            </w:pPr>
          </w:p>
          <w:p w14:paraId="3D7A4FA4" w14:textId="08C6E013" w:rsidR="001242E2" w:rsidRPr="00471874" w:rsidRDefault="001242E2" w:rsidP="000544D1">
            <w:pPr>
              <w:pStyle w:val="Opstilling-punkttegn"/>
              <w:spacing w:before="10" w:after="10" w:line="240" w:lineRule="auto"/>
              <w:rPr>
                <w:szCs w:val="24"/>
              </w:rPr>
            </w:pPr>
            <w:r w:rsidRPr="00471874">
              <w:rPr>
                <w:szCs w:val="24"/>
              </w:rPr>
              <w:t xml:space="preserve">Vi skal have kommunikeret </w:t>
            </w:r>
            <w:r w:rsidR="009E1520">
              <w:rPr>
                <w:szCs w:val="24"/>
              </w:rPr>
              <w:t>formålet med de praktiske opgaver</w:t>
            </w:r>
            <w:r w:rsidRPr="00471874">
              <w:rPr>
                <w:szCs w:val="24"/>
              </w:rPr>
              <w:t xml:space="preserve"> ud til alle undervisere og de skal tage ansvar</w:t>
            </w:r>
            <w:r w:rsidR="009E1520">
              <w:rPr>
                <w:szCs w:val="24"/>
              </w:rPr>
              <w:t xml:space="preserve"> herfor.</w:t>
            </w:r>
            <w:r w:rsidRPr="00471874">
              <w:rPr>
                <w:szCs w:val="24"/>
              </w:rPr>
              <w:t xml:space="preserve"> </w:t>
            </w:r>
            <w:r w:rsidR="009E1520">
              <w:rPr>
                <w:szCs w:val="24"/>
              </w:rPr>
              <w:t>Opgaverne</w:t>
            </w:r>
            <w:r w:rsidRPr="00471874">
              <w:rPr>
                <w:szCs w:val="24"/>
              </w:rPr>
              <w:t xml:space="preserve"> skal implementeres og </w:t>
            </w:r>
            <w:r w:rsidR="009E1520">
              <w:rPr>
                <w:szCs w:val="24"/>
              </w:rPr>
              <w:t>underviserne</w:t>
            </w:r>
            <w:r w:rsidRPr="00471874">
              <w:rPr>
                <w:szCs w:val="24"/>
              </w:rPr>
              <w:t xml:space="preserve"> skal have ejerskab for d</w:t>
            </w:r>
            <w:r w:rsidR="009E1520">
              <w:rPr>
                <w:szCs w:val="24"/>
              </w:rPr>
              <w:t>em</w:t>
            </w:r>
            <w:r w:rsidRPr="00471874">
              <w:rPr>
                <w:szCs w:val="24"/>
              </w:rPr>
              <w:t xml:space="preserve">. </w:t>
            </w:r>
          </w:p>
          <w:p w14:paraId="058339CF" w14:textId="77777777" w:rsidR="009E1520" w:rsidRDefault="009E1520" w:rsidP="000544D1">
            <w:pPr>
              <w:pStyle w:val="Opstilling-punkttegn"/>
              <w:spacing w:before="10" w:after="10" w:line="240" w:lineRule="auto"/>
              <w:rPr>
                <w:szCs w:val="24"/>
              </w:rPr>
            </w:pPr>
          </w:p>
          <w:p w14:paraId="2DD77FC8" w14:textId="0A50AC71" w:rsidR="00391754" w:rsidRPr="00471874" w:rsidRDefault="009E1520" w:rsidP="000544D1">
            <w:pPr>
              <w:pStyle w:val="Opstilling-punkttegn"/>
              <w:spacing w:before="10" w:after="10" w:line="240" w:lineRule="auto"/>
              <w:rPr>
                <w:szCs w:val="24"/>
              </w:rPr>
            </w:pPr>
            <w:r>
              <w:rPr>
                <w:szCs w:val="24"/>
              </w:rPr>
              <w:t xml:space="preserve">Slutteligt ønsker vi at gøre opmærksom på en anden problematik, som kunne være interessant at igangsætte et nyt projekt omkring. Vores erfaring viser, at der desværre er størst frafald på </w:t>
            </w:r>
            <w:proofErr w:type="spellStart"/>
            <w:r>
              <w:rPr>
                <w:szCs w:val="24"/>
              </w:rPr>
              <w:t>uddan</w:t>
            </w:r>
            <w:r w:rsidR="00E64A94">
              <w:rPr>
                <w:szCs w:val="24"/>
              </w:rPr>
              <w:t>-</w:t>
            </w:r>
            <w:r>
              <w:rPr>
                <w:szCs w:val="24"/>
              </w:rPr>
              <w:t>nelsen</w:t>
            </w:r>
            <w:proofErr w:type="spellEnd"/>
            <w:r>
              <w:rPr>
                <w:szCs w:val="24"/>
              </w:rPr>
              <w:t xml:space="preserve"> mellem</w:t>
            </w:r>
            <w:r w:rsidR="00391754" w:rsidRPr="00471874">
              <w:rPr>
                <w:szCs w:val="24"/>
              </w:rPr>
              <w:t xml:space="preserve"> grundforløb og 1. hovedforløb</w:t>
            </w:r>
            <w:r>
              <w:rPr>
                <w:szCs w:val="24"/>
              </w:rPr>
              <w:t>, hvorfor vi skal have stor fokus på, hvordan vi fastholder eleverne</w:t>
            </w:r>
            <w:r w:rsidR="00391754" w:rsidRPr="00471874">
              <w:rPr>
                <w:szCs w:val="24"/>
              </w:rPr>
              <w:t xml:space="preserve">. </w:t>
            </w:r>
            <w:r>
              <w:rPr>
                <w:szCs w:val="24"/>
              </w:rPr>
              <w:t>Ydermere ønsker vi også at skabe en dialog omkring, h</w:t>
            </w:r>
            <w:r w:rsidR="00391754" w:rsidRPr="00471874">
              <w:rPr>
                <w:szCs w:val="24"/>
              </w:rPr>
              <w:t>vordan vi</w:t>
            </w:r>
            <w:r>
              <w:rPr>
                <w:szCs w:val="24"/>
              </w:rPr>
              <w:t xml:space="preserve"> gør</w:t>
            </w:r>
            <w:r w:rsidR="00391754" w:rsidRPr="00471874">
              <w:rPr>
                <w:szCs w:val="24"/>
              </w:rPr>
              <w:t xml:space="preserve"> </w:t>
            </w:r>
            <w:r>
              <w:rPr>
                <w:szCs w:val="24"/>
              </w:rPr>
              <w:t xml:space="preserve">lærlingen </w:t>
            </w:r>
            <w:r w:rsidR="00391754" w:rsidRPr="00471874">
              <w:rPr>
                <w:szCs w:val="24"/>
              </w:rPr>
              <w:t xml:space="preserve">klar til </w:t>
            </w:r>
            <w:r>
              <w:rPr>
                <w:szCs w:val="24"/>
              </w:rPr>
              <w:t xml:space="preserve">den hverdag, som møder dem hos mester </w:t>
            </w:r>
            <w:r w:rsidR="00391754" w:rsidRPr="00471874">
              <w:rPr>
                <w:szCs w:val="24"/>
              </w:rPr>
              <w:t xml:space="preserve">og </w:t>
            </w:r>
            <w:r>
              <w:rPr>
                <w:szCs w:val="24"/>
              </w:rPr>
              <w:t xml:space="preserve">generelt </w:t>
            </w:r>
            <w:r w:rsidR="00391754" w:rsidRPr="00471874">
              <w:rPr>
                <w:szCs w:val="24"/>
              </w:rPr>
              <w:t xml:space="preserve">livet som anlægsgartner. </w:t>
            </w:r>
          </w:p>
          <w:p w14:paraId="6B0C14C7" w14:textId="119DB0AA" w:rsidR="00F3608F" w:rsidRDefault="00F3608F" w:rsidP="00F3608F">
            <w:pPr>
              <w:pStyle w:val="Opstilling-punkttegn"/>
              <w:spacing w:before="10" w:after="10" w:line="240" w:lineRule="auto"/>
              <w:rPr>
                <w:sz w:val="22"/>
              </w:rPr>
            </w:pPr>
          </w:p>
        </w:tc>
      </w:tr>
    </w:tbl>
    <w:p w14:paraId="4002B853" w14:textId="45768AE1" w:rsidR="00080378" w:rsidRDefault="00080378" w:rsidP="009666F9">
      <w:pPr>
        <w:spacing w:after="160" w:line="259" w:lineRule="auto"/>
      </w:pPr>
    </w:p>
    <w:sectPr w:rsidR="00080378" w:rsidSect="00A4477B">
      <w:headerReference w:type="default" r:id="rId9"/>
      <w:footerReference w:type="default" r:id="rId10"/>
      <w:pgSz w:w="11906" w:h="16838"/>
      <w:pgMar w:top="851" w:right="1134" w:bottom="23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D201" w14:textId="77777777" w:rsidR="001D412F" w:rsidRDefault="001D412F">
      <w:pPr>
        <w:spacing w:after="0" w:line="240" w:lineRule="auto"/>
      </w:pPr>
      <w:r>
        <w:separator/>
      </w:r>
    </w:p>
  </w:endnote>
  <w:endnote w:type="continuationSeparator" w:id="0">
    <w:p w14:paraId="640D784C" w14:textId="77777777" w:rsidR="001D412F" w:rsidRDefault="001D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279224"/>
      <w:docPartObj>
        <w:docPartGallery w:val="Page Numbers (Bottom of Page)"/>
        <w:docPartUnique/>
      </w:docPartObj>
    </w:sdtPr>
    <w:sdtEndPr/>
    <w:sdtContent>
      <w:p w14:paraId="7F8D6284" w14:textId="5602E632" w:rsidR="00AC2695" w:rsidRDefault="00AC2695">
        <w:pPr>
          <w:pStyle w:val="Sidefod"/>
          <w:jc w:val="right"/>
        </w:pPr>
        <w:r>
          <w:fldChar w:fldCharType="begin"/>
        </w:r>
        <w:r>
          <w:instrText>PAGE   \* MERGEFORMAT</w:instrText>
        </w:r>
        <w:r>
          <w:fldChar w:fldCharType="separate"/>
        </w:r>
        <w:r w:rsidR="007669D6">
          <w:rPr>
            <w:noProof/>
          </w:rPr>
          <w:t>10</w:t>
        </w:r>
        <w:r>
          <w:fldChar w:fldCharType="end"/>
        </w:r>
      </w:p>
    </w:sdtContent>
  </w:sdt>
  <w:p w14:paraId="6E095304" w14:textId="77777777" w:rsidR="00AC2695" w:rsidRDefault="00AC26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F3762" w14:textId="77777777" w:rsidR="001D412F" w:rsidRDefault="001D412F">
      <w:pPr>
        <w:spacing w:after="0" w:line="240" w:lineRule="auto"/>
      </w:pPr>
      <w:r>
        <w:separator/>
      </w:r>
    </w:p>
  </w:footnote>
  <w:footnote w:type="continuationSeparator" w:id="0">
    <w:p w14:paraId="7EABE8C0" w14:textId="77777777" w:rsidR="001D412F" w:rsidRDefault="001D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49CD" w14:textId="7CCC8EA2" w:rsidR="00AC2695" w:rsidRPr="002C4076" w:rsidRDefault="00D73731" w:rsidP="002C4076">
    <w:pPr>
      <w:pStyle w:val="Sidehoved"/>
      <w:rPr>
        <w:i/>
        <w:sz w:val="18"/>
        <w:szCs w:val="18"/>
      </w:rPr>
    </w:pPr>
    <w:r>
      <w:rPr>
        <w:i/>
        <w:sz w:val="18"/>
        <w:szCs w:val="18"/>
      </w:rPr>
      <w:t xml:space="preserve">Afrapportering </w:t>
    </w:r>
    <w:r w:rsidR="00080378">
      <w:rPr>
        <w:i/>
        <w:sz w:val="18"/>
        <w:szCs w:val="18"/>
      </w:rPr>
      <w:t>Jordbrugets Uddannelsescenter (JU)</w:t>
    </w:r>
    <w:r w:rsidR="00A41A10">
      <w:rPr>
        <w:i/>
        <w:sz w:val="18"/>
        <w:szCs w:val="18"/>
      </w:rPr>
      <w:tab/>
    </w:r>
    <w:r w:rsidR="002C4076">
      <w:rPr>
        <w:i/>
        <w:sz w:val="18"/>
        <w:szCs w:val="18"/>
      </w:rPr>
      <w:tab/>
    </w:r>
    <w:r>
      <w:rPr>
        <w:i/>
        <w:color w:val="000000" w:themeColor="text1"/>
        <w:sz w:val="18"/>
        <w:szCs w:val="18"/>
      </w:rPr>
      <w:t>januar 2023</w:t>
    </w:r>
    <w:r w:rsidR="00AC2695" w:rsidRPr="00AA2C7E">
      <w:rPr>
        <w:szCs w:val="24"/>
      </w:rPr>
      <w:tab/>
    </w:r>
    <w:r w:rsidR="00AC2695" w:rsidRPr="00AA2C7E">
      <w:rPr>
        <w:szCs w:val="24"/>
      </w:rPr>
      <w:tab/>
      <w:t xml:space="preserve"> </w:t>
    </w:r>
  </w:p>
  <w:p w14:paraId="18CC1E48" w14:textId="77777777" w:rsidR="00AC2695" w:rsidRPr="00DD7078" w:rsidRDefault="00AC2695" w:rsidP="00AC26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72EFE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E4D08F78"/>
    <w:lvl w:ilvl="0">
      <w:start w:val="1"/>
      <w:numFmt w:val="decimal"/>
      <w:lvlText w:val="%1."/>
      <w:lvlJc w:val="left"/>
      <w:pPr>
        <w:ind w:left="720" w:hanging="360"/>
      </w:pPr>
      <w:rPr>
        <w:rFonts w:hint="default"/>
        <w:b/>
        <w:bCs w:val="0"/>
      </w:rPr>
    </w:lvl>
  </w:abstractNum>
  <w:abstractNum w:abstractNumId="2" w15:restartNumberingAfterBreak="0">
    <w:nsid w:val="05AA7387"/>
    <w:multiLevelType w:val="hybridMultilevel"/>
    <w:tmpl w:val="C194CD50"/>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06E35227"/>
    <w:multiLevelType w:val="hybridMultilevel"/>
    <w:tmpl w:val="1E228012"/>
    <w:lvl w:ilvl="0" w:tplc="1E3E760C">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4C20DC"/>
    <w:multiLevelType w:val="hybridMultilevel"/>
    <w:tmpl w:val="871A77D6"/>
    <w:lvl w:ilvl="0" w:tplc="FA285CFC">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8264CD6"/>
    <w:multiLevelType w:val="hybridMultilevel"/>
    <w:tmpl w:val="0BB80E7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57484F"/>
    <w:multiLevelType w:val="hybridMultilevel"/>
    <w:tmpl w:val="AF7CD912"/>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A775B"/>
    <w:multiLevelType w:val="hybridMultilevel"/>
    <w:tmpl w:val="7D3000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C424B0"/>
    <w:multiLevelType w:val="hybridMultilevel"/>
    <w:tmpl w:val="F83A56F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8811250"/>
    <w:multiLevelType w:val="hybridMultilevel"/>
    <w:tmpl w:val="37BA4BF2"/>
    <w:lvl w:ilvl="0" w:tplc="336AD104">
      <w:start w:val="1"/>
      <w:numFmt w:val="decimal"/>
      <w:lvlText w:val="%1."/>
      <w:lvlJc w:val="left"/>
      <w:pPr>
        <w:ind w:left="720" w:hanging="360"/>
      </w:pPr>
      <w:rPr>
        <w:rFonts w:hint="default"/>
        <w:color w:val="FF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BED4E40"/>
    <w:multiLevelType w:val="hybridMultilevel"/>
    <w:tmpl w:val="871A77D6"/>
    <w:lvl w:ilvl="0" w:tplc="FA285CFC">
      <w:start w:val="1"/>
      <w:numFmt w:val="decimal"/>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2" w15:restartNumberingAfterBreak="0">
    <w:nsid w:val="2FE52F99"/>
    <w:multiLevelType w:val="hybridMultilevel"/>
    <w:tmpl w:val="AF7CD912"/>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454D9B"/>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6824B5"/>
    <w:multiLevelType w:val="hybridMultilevel"/>
    <w:tmpl w:val="0BB80E7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9750119"/>
    <w:multiLevelType w:val="hybridMultilevel"/>
    <w:tmpl w:val="AF7CD912"/>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9E1FFB"/>
    <w:multiLevelType w:val="hybridMultilevel"/>
    <w:tmpl w:val="AF7CD912"/>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A2332D"/>
    <w:multiLevelType w:val="hybridMultilevel"/>
    <w:tmpl w:val="1F3A3D5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0564F0"/>
    <w:multiLevelType w:val="hybridMultilevel"/>
    <w:tmpl w:val="1D8A76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48A534F7"/>
    <w:multiLevelType w:val="hybridMultilevel"/>
    <w:tmpl w:val="AF7CD912"/>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026D7A"/>
    <w:multiLevelType w:val="hybridMultilevel"/>
    <w:tmpl w:val="0BB80E7C"/>
    <w:lvl w:ilvl="0" w:tplc="B846F95C">
      <w:start w:val="1"/>
      <w:numFmt w:val="decimal"/>
      <w:lvlText w:val="%1."/>
      <w:lvlJc w:val="left"/>
      <w:pPr>
        <w:ind w:left="1080" w:hanging="360"/>
      </w:pPr>
      <w:rPr>
        <w:rFonts w:hint="default"/>
        <w:b/>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2" w15:restartNumberingAfterBreak="0">
    <w:nsid w:val="4DC24C4C"/>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B62E67"/>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083FEF"/>
    <w:multiLevelType w:val="hybridMultilevel"/>
    <w:tmpl w:val="F65A7AE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95024C7"/>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DE85F9A"/>
    <w:multiLevelType w:val="hybridMultilevel"/>
    <w:tmpl w:val="D572F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E65D4C"/>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BA6230"/>
    <w:multiLevelType w:val="hybridMultilevel"/>
    <w:tmpl w:val="D736CA1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3B0334A"/>
    <w:multiLevelType w:val="hybridMultilevel"/>
    <w:tmpl w:val="37BA4BF2"/>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183EBE"/>
    <w:multiLevelType w:val="hybridMultilevel"/>
    <w:tmpl w:val="0BB80E7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45A201F"/>
    <w:multiLevelType w:val="hybridMultilevel"/>
    <w:tmpl w:val="7250F92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7D93274"/>
    <w:multiLevelType w:val="hybridMultilevel"/>
    <w:tmpl w:val="FCD4EDFA"/>
    <w:lvl w:ilvl="0" w:tplc="AC6E738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8D16966"/>
    <w:multiLevelType w:val="hybridMultilevel"/>
    <w:tmpl w:val="AF7CD912"/>
    <w:lvl w:ilvl="0" w:tplc="0BBCA808">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0E12AE"/>
    <w:multiLevelType w:val="hybridMultilevel"/>
    <w:tmpl w:val="49FE21D8"/>
    <w:lvl w:ilvl="0" w:tplc="CC66F53A">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C5A18D3"/>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CE6355"/>
    <w:multiLevelType w:val="hybridMultilevel"/>
    <w:tmpl w:val="08760EF6"/>
    <w:lvl w:ilvl="0" w:tplc="70365704">
      <w:numFmt w:val="bullet"/>
      <w:lvlText w:val=""/>
      <w:lvlJc w:val="left"/>
      <w:pPr>
        <w:ind w:left="828" w:hanging="361"/>
      </w:pPr>
      <w:rPr>
        <w:rFonts w:ascii="Wingdings" w:eastAsia="Wingdings" w:hAnsi="Wingdings" w:cs="Wingdings" w:hint="default"/>
        <w:w w:val="100"/>
        <w:sz w:val="22"/>
        <w:szCs w:val="22"/>
      </w:rPr>
    </w:lvl>
    <w:lvl w:ilvl="1" w:tplc="8E560064">
      <w:numFmt w:val="bullet"/>
      <w:lvlText w:val="•"/>
      <w:lvlJc w:val="left"/>
      <w:pPr>
        <w:ind w:left="1534" w:hanging="361"/>
      </w:pPr>
      <w:rPr>
        <w:rFonts w:hint="default"/>
      </w:rPr>
    </w:lvl>
    <w:lvl w:ilvl="2" w:tplc="44282AE2">
      <w:numFmt w:val="bullet"/>
      <w:lvlText w:val="•"/>
      <w:lvlJc w:val="left"/>
      <w:pPr>
        <w:ind w:left="2248" w:hanging="361"/>
      </w:pPr>
      <w:rPr>
        <w:rFonts w:hint="default"/>
      </w:rPr>
    </w:lvl>
    <w:lvl w:ilvl="3" w:tplc="A9C0BEC4">
      <w:numFmt w:val="bullet"/>
      <w:lvlText w:val="•"/>
      <w:lvlJc w:val="left"/>
      <w:pPr>
        <w:ind w:left="2962" w:hanging="361"/>
      </w:pPr>
      <w:rPr>
        <w:rFonts w:hint="default"/>
      </w:rPr>
    </w:lvl>
    <w:lvl w:ilvl="4" w:tplc="1E32EEEE">
      <w:numFmt w:val="bullet"/>
      <w:lvlText w:val="•"/>
      <w:lvlJc w:val="left"/>
      <w:pPr>
        <w:ind w:left="3676" w:hanging="361"/>
      </w:pPr>
      <w:rPr>
        <w:rFonts w:hint="default"/>
      </w:rPr>
    </w:lvl>
    <w:lvl w:ilvl="5" w:tplc="AD74DE52">
      <w:numFmt w:val="bullet"/>
      <w:lvlText w:val="•"/>
      <w:lvlJc w:val="left"/>
      <w:pPr>
        <w:ind w:left="4390" w:hanging="361"/>
      </w:pPr>
      <w:rPr>
        <w:rFonts w:hint="default"/>
      </w:rPr>
    </w:lvl>
    <w:lvl w:ilvl="6" w:tplc="7D4C6670">
      <w:numFmt w:val="bullet"/>
      <w:lvlText w:val="•"/>
      <w:lvlJc w:val="left"/>
      <w:pPr>
        <w:ind w:left="5104" w:hanging="361"/>
      </w:pPr>
      <w:rPr>
        <w:rFonts w:hint="default"/>
      </w:rPr>
    </w:lvl>
    <w:lvl w:ilvl="7" w:tplc="37B46930">
      <w:numFmt w:val="bullet"/>
      <w:lvlText w:val="•"/>
      <w:lvlJc w:val="left"/>
      <w:pPr>
        <w:ind w:left="5818" w:hanging="361"/>
      </w:pPr>
      <w:rPr>
        <w:rFonts w:hint="default"/>
      </w:rPr>
    </w:lvl>
    <w:lvl w:ilvl="8" w:tplc="ADECB980">
      <w:numFmt w:val="bullet"/>
      <w:lvlText w:val="•"/>
      <w:lvlJc w:val="left"/>
      <w:pPr>
        <w:ind w:left="6532" w:hanging="361"/>
      </w:pPr>
      <w:rPr>
        <w:rFonts w:hint="default"/>
      </w:rPr>
    </w:lvl>
  </w:abstractNum>
  <w:abstractNum w:abstractNumId="38"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FA37E27"/>
    <w:multiLevelType w:val="hybridMultilevel"/>
    <w:tmpl w:val="F4AC20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CB79BB"/>
    <w:multiLevelType w:val="hybridMultilevel"/>
    <w:tmpl w:val="A83A6CD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73585700"/>
    <w:multiLevelType w:val="hybridMultilevel"/>
    <w:tmpl w:val="A4D2AAC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2" w15:restartNumberingAfterBreak="0">
    <w:nsid w:val="76DF284F"/>
    <w:multiLevelType w:val="hybridMultilevel"/>
    <w:tmpl w:val="AF7CD912"/>
    <w:lvl w:ilvl="0" w:tplc="FFFFFFFF">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733B7F"/>
    <w:multiLevelType w:val="hybridMultilevel"/>
    <w:tmpl w:val="3B8272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CF7D57"/>
    <w:multiLevelType w:val="hybridMultilevel"/>
    <w:tmpl w:val="0BB80E7C"/>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
  </w:num>
  <w:num w:numId="2">
    <w:abstractNumId w:val="18"/>
  </w:num>
  <w:num w:numId="3">
    <w:abstractNumId w:val="38"/>
  </w:num>
  <w:num w:numId="4">
    <w:abstractNumId w:val="26"/>
  </w:num>
  <w:num w:numId="5">
    <w:abstractNumId w:val="11"/>
  </w:num>
  <w:num w:numId="6">
    <w:abstractNumId w:val="27"/>
  </w:num>
  <w:num w:numId="7">
    <w:abstractNumId w:val="0"/>
  </w:num>
  <w:num w:numId="8">
    <w:abstractNumId w:val="37"/>
  </w:num>
  <w:num w:numId="9">
    <w:abstractNumId w:val="7"/>
  </w:num>
  <w:num w:numId="10">
    <w:abstractNumId w:val="35"/>
  </w:num>
  <w:num w:numId="11">
    <w:abstractNumId w:val="29"/>
  </w:num>
  <w:num w:numId="12">
    <w:abstractNumId w:val="10"/>
  </w:num>
  <w:num w:numId="13">
    <w:abstractNumId w:val="4"/>
  </w:num>
  <w:num w:numId="14">
    <w:abstractNumId w:val="3"/>
  </w:num>
  <w:num w:numId="15">
    <w:abstractNumId w:val="24"/>
  </w:num>
  <w:num w:numId="16">
    <w:abstractNumId w:val="9"/>
  </w:num>
  <w:num w:numId="17">
    <w:abstractNumId w:val="8"/>
  </w:num>
  <w:num w:numId="18">
    <w:abstractNumId w:val="32"/>
  </w:num>
  <w:num w:numId="19">
    <w:abstractNumId w:val="0"/>
    <w:lvlOverride w:ilvl="0">
      <w:startOverride w:val="1"/>
    </w:lvlOverride>
  </w:num>
  <w:num w:numId="20">
    <w:abstractNumId w:val="39"/>
  </w:num>
  <w:num w:numId="21">
    <w:abstractNumId w:val="30"/>
  </w:num>
  <w:num w:numId="22">
    <w:abstractNumId w:val="34"/>
  </w:num>
  <w:num w:numId="23">
    <w:abstractNumId w:val="23"/>
  </w:num>
  <w:num w:numId="24">
    <w:abstractNumId w:val="13"/>
  </w:num>
  <w:num w:numId="25">
    <w:abstractNumId w:val="36"/>
  </w:num>
  <w:num w:numId="26">
    <w:abstractNumId w:val="25"/>
  </w:num>
  <w:num w:numId="27">
    <w:abstractNumId w:val="22"/>
  </w:num>
  <w:num w:numId="28">
    <w:abstractNumId w:val="28"/>
  </w:num>
  <w:num w:numId="29">
    <w:abstractNumId w:val="43"/>
  </w:num>
  <w:num w:numId="30">
    <w:abstractNumId w:val="12"/>
  </w:num>
  <w:num w:numId="31">
    <w:abstractNumId w:val="15"/>
  </w:num>
  <w:num w:numId="32">
    <w:abstractNumId w:val="6"/>
  </w:num>
  <w:num w:numId="33">
    <w:abstractNumId w:val="20"/>
  </w:num>
  <w:num w:numId="34">
    <w:abstractNumId w:val="16"/>
  </w:num>
  <w:num w:numId="35">
    <w:abstractNumId w:val="42"/>
  </w:num>
  <w:num w:numId="36">
    <w:abstractNumId w:val="21"/>
  </w:num>
  <w:num w:numId="37">
    <w:abstractNumId w:val="44"/>
  </w:num>
  <w:num w:numId="38">
    <w:abstractNumId w:val="5"/>
  </w:num>
  <w:num w:numId="39">
    <w:abstractNumId w:val="40"/>
  </w:num>
  <w:num w:numId="40">
    <w:abstractNumId w:val="19"/>
  </w:num>
  <w:num w:numId="41">
    <w:abstractNumId w:val="33"/>
  </w:num>
  <w:num w:numId="42">
    <w:abstractNumId w:val="31"/>
  </w:num>
  <w:num w:numId="43">
    <w:abstractNumId w:val="14"/>
  </w:num>
  <w:num w:numId="44">
    <w:abstractNumId w:val="17"/>
  </w:num>
  <w:num w:numId="45">
    <w:abstractNumId w:val="4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95"/>
    <w:rsid w:val="000177CC"/>
    <w:rsid w:val="000237FB"/>
    <w:rsid w:val="000314CA"/>
    <w:rsid w:val="0004481B"/>
    <w:rsid w:val="00044E93"/>
    <w:rsid w:val="00047DFE"/>
    <w:rsid w:val="000558D3"/>
    <w:rsid w:val="00055AF2"/>
    <w:rsid w:val="000620B8"/>
    <w:rsid w:val="00062C35"/>
    <w:rsid w:val="0006332A"/>
    <w:rsid w:val="00070297"/>
    <w:rsid w:val="00075387"/>
    <w:rsid w:val="00076351"/>
    <w:rsid w:val="00080378"/>
    <w:rsid w:val="000870C3"/>
    <w:rsid w:val="00093E88"/>
    <w:rsid w:val="0009572E"/>
    <w:rsid w:val="000976FE"/>
    <w:rsid w:val="000C0321"/>
    <w:rsid w:val="000C4A2B"/>
    <w:rsid w:val="000C62D9"/>
    <w:rsid w:val="000C71B2"/>
    <w:rsid w:val="000E1F60"/>
    <w:rsid w:val="000F2263"/>
    <w:rsid w:val="000F5266"/>
    <w:rsid w:val="000F5776"/>
    <w:rsid w:val="00100899"/>
    <w:rsid w:val="00103562"/>
    <w:rsid w:val="00117CE4"/>
    <w:rsid w:val="0012010D"/>
    <w:rsid w:val="001242E2"/>
    <w:rsid w:val="001263CD"/>
    <w:rsid w:val="00133CDF"/>
    <w:rsid w:val="001402AB"/>
    <w:rsid w:val="0014121E"/>
    <w:rsid w:val="00156AEA"/>
    <w:rsid w:val="001639DB"/>
    <w:rsid w:val="00171A3C"/>
    <w:rsid w:val="001802DD"/>
    <w:rsid w:val="00190C00"/>
    <w:rsid w:val="00195791"/>
    <w:rsid w:val="001A2EAE"/>
    <w:rsid w:val="001A7028"/>
    <w:rsid w:val="001B061B"/>
    <w:rsid w:val="001C5A52"/>
    <w:rsid w:val="001D412F"/>
    <w:rsid w:val="001D7884"/>
    <w:rsid w:val="0021474D"/>
    <w:rsid w:val="00224669"/>
    <w:rsid w:val="0022636B"/>
    <w:rsid w:val="002345A6"/>
    <w:rsid w:val="0024638E"/>
    <w:rsid w:val="002622D6"/>
    <w:rsid w:val="00263230"/>
    <w:rsid w:val="002707C6"/>
    <w:rsid w:val="002833A6"/>
    <w:rsid w:val="00283B3A"/>
    <w:rsid w:val="002859AE"/>
    <w:rsid w:val="002A6F62"/>
    <w:rsid w:val="002A7EF8"/>
    <w:rsid w:val="002C4076"/>
    <w:rsid w:val="002C4941"/>
    <w:rsid w:val="002D1483"/>
    <w:rsid w:val="002D344B"/>
    <w:rsid w:val="002D4E26"/>
    <w:rsid w:val="002E0582"/>
    <w:rsid w:val="002E3DC5"/>
    <w:rsid w:val="002F20F8"/>
    <w:rsid w:val="002F5E55"/>
    <w:rsid w:val="00301EA4"/>
    <w:rsid w:val="00305443"/>
    <w:rsid w:val="00306230"/>
    <w:rsid w:val="003113C4"/>
    <w:rsid w:val="003170F3"/>
    <w:rsid w:val="003218B7"/>
    <w:rsid w:val="00327C21"/>
    <w:rsid w:val="00335686"/>
    <w:rsid w:val="00335AA9"/>
    <w:rsid w:val="00336BD1"/>
    <w:rsid w:val="00342B92"/>
    <w:rsid w:val="00362767"/>
    <w:rsid w:val="00363E07"/>
    <w:rsid w:val="00366997"/>
    <w:rsid w:val="003760B4"/>
    <w:rsid w:val="00391754"/>
    <w:rsid w:val="003927EF"/>
    <w:rsid w:val="00397041"/>
    <w:rsid w:val="003A03B5"/>
    <w:rsid w:val="003A102E"/>
    <w:rsid w:val="003B05C9"/>
    <w:rsid w:val="003D0AE4"/>
    <w:rsid w:val="003D2549"/>
    <w:rsid w:val="003D4F02"/>
    <w:rsid w:val="003E095A"/>
    <w:rsid w:val="00402841"/>
    <w:rsid w:val="00405108"/>
    <w:rsid w:val="0040588F"/>
    <w:rsid w:val="00427C66"/>
    <w:rsid w:val="00431566"/>
    <w:rsid w:val="00431A1D"/>
    <w:rsid w:val="0043320B"/>
    <w:rsid w:val="0044188F"/>
    <w:rsid w:val="00441E40"/>
    <w:rsid w:val="004548BD"/>
    <w:rsid w:val="00455224"/>
    <w:rsid w:val="00471874"/>
    <w:rsid w:val="004736AB"/>
    <w:rsid w:val="00497BFD"/>
    <w:rsid w:val="004B2E6E"/>
    <w:rsid w:val="004E32B6"/>
    <w:rsid w:val="004F2276"/>
    <w:rsid w:val="00500303"/>
    <w:rsid w:val="005017BA"/>
    <w:rsid w:val="00510008"/>
    <w:rsid w:val="00515B52"/>
    <w:rsid w:val="00517C23"/>
    <w:rsid w:val="00524DA5"/>
    <w:rsid w:val="00527F02"/>
    <w:rsid w:val="00537FBA"/>
    <w:rsid w:val="00546DF7"/>
    <w:rsid w:val="0055204A"/>
    <w:rsid w:val="00594827"/>
    <w:rsid w:val="00594F20"/>
    <w:rsid w:val="005A3ACE"/>
    <w:rsid w:val="005A4508"/>
    <w:rsid w:val="005A59A9"/>
    <w:rsid w:val="005B04E8"/>
    <w:rsid w:val="005B4B3C"/>
    <w:rsid w:val="005B766A"/>
    <w:rsid w:val="005C6836"/>
    <w:rsid w:val="005D2E45"/>
    <w:rsid w:val="005E6DC8"/>
    <w:rsid w:val="005F76A8"/>
    <w:rsid w:val="00600712"/>
    <w:rsid w:val="006020A9"/>
    <w:rsid w:val="0060210D"/>
    <w:rsid w:val="00604B32"/>
    <w:rsid w:val="006232C0"/>
    <w:rsid w:val="00624236"/>
    <w:rsid w:val="00624BA2"/>
    <w:rsid w:val="0063156E"/>
    <w:rsid w:val="0063317F"/>
    <w:rsid w:val="0063746B"/>
    <w:rsid w:val="00642667"/>
    <w:rsid w:val="0064341F"/>
    <w:rsid w:val="00645E71"/>
    <w:rsid w:val="006466A4"/>
    <w:rsid w:val="00650B9B"/>
    <w:rsid w:val="006515E9"/>
    <w:rsid w:val="00667FDC"/>
    <w:rsid w:val="00674AAC"/>
    <w:rsid w:val="00674FD6"/>
    <w:rsid w:val="00677A4F"/>
    <w:rsid w:val="00681595"/>
    <w:rsid w:val="00690701"/>
    <w:rsid w:val="006B3D17"/>
    <w:rsid w:val="006C0121"/>
    <w:rsid w:val="006C187F"/>
    <w:rsid w:val="006C3ADB"/>
    <w:rsid w:val="006D304E"/>
    <w:rsid w:val="006D4497"/>
    <w:rsid w:val="00742944"/>
    <w:rsid w:val="007552A6"/>
    <w:rsid w:val="007669D6"/>
    <w:rsid w:val="00772B24"/>
    <w:rsid w:val="007745E8"/>
    <w:rsid w:val="00774730"/>
    <w:rsid w:val="00780012"/>
    <w:rsid w:val="00780DF8"/>
    <w:rsid w:val="007937D6"/>
    <w:rsid w:val="007A76AF"/>
    <w:rsid w:val="007C6644"/>
    <w:rsid w:val="007D4D08"/>
    <w:rsid w:val="007D64B6"/>
    <w:rsid w:val="007D6EB8"/>
    <w:rsid w:val="007E5C01"/>
    <w:rsid w:val="008014FC"/>
    <w:rsid w:val="008054C8"/>
    <w:rsid w:val="00807E4E"/>
    <w:rsid w:val="00830C37"/>
    <w:rsid w:val="008363D2"/>
    <w:rsid w:val="0085288E"/>
    <w:rsid w:val="0085384D"/>
    <w:rsid w:val="0086234A"/>
    <w:rsid w:val="00864806"/>
    <w:rsid w:val="00875904"/>
    <w:rsid w:val="00875A4B"/>
    <w:rsid w:val="00895CC3"/>
    <w:rsid w:val="008B0997"/>
    <w:rsid w:val="008B0EC4"/>
    <w:rsid w:val="008C631D"/>
    <w:rsid w:val="008C7680"/>
    <w:rsid w:val="008D7F33"/>
    <w:rsid w:val="008E0AE0"/>
    <w:rsid w:val="008F0C4C"/>
    <w:rsid w:val="008F20A9"/>
    <w:rsid w:val="008F59AB"/>
    <w:rsid w:val="008F5D76"/>
    <w:rsid w:val="008F6956"/>
    <w:rsid w:val="009117BD"/>
    <w:rsid w:val="00922F8F"/>
    <w:rsid w:val="00925ADC"/>
    <w:rsid w:val="009266BE"/>
    <w:rsid w:val="0093511F"/>
    <w:rsid w:val="0093540A"/>
    <w:rsid w:val="00936659"/>
    <w:rsid w:val="009440DE"/>
    <w:rsid w:val="0095475B"/>
    <w:rsid w:val="009666F9"/>
    <w:rsid w:val="00972029"/>
    <w:rsid w:val="00981C18"/>
    <w:rsid w:val="00981ED3"/>
    <w:rsid w:val="00984237"/>
    <w:rsid w:val="00996B0B"/>
    <w:rsid w:val="009A4F7F"/>
    <w:rsid w:val="009B1360"/>
    <w:rsid w:val="009B595A"/>
    <w:rsid w:val="009D5B17"/>
    <w:rsid w:val="009D692A"/>
    <w:rsid w:val="009E1520"/>
    <w:rsid w:val="009F53E3"/>
    <w:rsid w:val="009F6A11"/>
    <w:rsid w:val="009F71DF"/>
    <w:rsid w:val="00A033FC"/>
    <w:rsid w:val="00A03A44"/>
    <w:rsid w:val="00A12AB9"/>
    <w:rsid w:val="00A23EE5"/>
    <w:rsid w:val="00A27F53"/>
    <w:rsid w:val="00A41A10"/>
    <w:rsid w:val="00A4477B"/>
    <w:rsid w:val="00A44DCE"/>
    <w:rsid w:val="00A45335"/>
    <w:rsid w:val="00A46B88"/>
    <w:rsid w:val="00A56C3D"/>
    <w:rsid w:val="00A6493E"/>
    <w:rsid w:val="00A6585D"/>
    <w:rsid w:val="00A6605E"/>
    <w:rsid w:val="00A67219"/>
    <w:rsid w:val="00A6793D"/>
    <w:rsid w:val="00A81C25"/>
    <w:rsid w:val="00A90CC6"/>
    <w:rsid w:val="00A917BC"/>
    <w:rsid w:val="00A92A08"/>
    <w:rsid w:val="00AA037A"/>
    <w:rsid w:val="00AC2695"/>
    <w:rsid w:val="00AC45B9"/>
    <w:rsid w:val="00AD3FF1"/>
    <w:rsid w:val="00AF1EB9"/>
    <w:rsid w:val="00B00C34"/>
    <w:rsid w:val="00B01F67"/>
    <w:rsid w:val="00B16AEE"/>
    <w:rsid w:val="00B16C4A"/>
    <w:rsid w:val="00B23315"/>
    <w:rsid w:val="00B25FC0"/>
    <w:rsid w:val="00B3750E"/>
    <w:rsid w:val="00B41871"/>
    <w:rsid w:val="00B4559A"/>
    <w:rsid w:val="00B578BF"/>
    <w:rsid w:val="00B7744D"/>
    <w:rsid w:val="00B80FA0"/>
    <w:rsid w:val="00B90BDA"/>
    <w:rsid w:val="00B976B5"/>
    <w:rsid w:val="00BB2552"/>
    <w:rsid w:val="00BB6A9D"/>
    <w:rsid w:val="00BE6235"/>
    <w:rsid w:val="00C04554"/>
    <w:rsid w:val="00C1454E"/>
    <w:rsid w:val="00C21B4F"/>
    <w:rsid w:val="00C37E02"/>
    <w:rsid w:val="00C43A10"/>
    <w:rsid w:val="00C575A9"/>
    <w:rsid w:val="00C65C4F"/>
    <w:rsid w:val="00C730E4"/>
    <w:rsid w:val="00C93DAB"/>
    <w:rsid w:val="00CA4E9D"/>
    <w:rsid w:val="00CB3C88"/>
    <w:rsid w:val="00CB6300"/>
    <w:rsid w:val="00CC1BF5"/>
    <w:rsid w:val="00CD14BA"/>
    <w:rsid w:val="00CD7FE6"/>
    <w:rsid w:val="00D01692"/>
    <w:rsid w:val="00D01DE5"/>
    <w:rsid w:val="00D07007"/>
    <w:rsid w:val="00D20CA2"/>
    <w:rsid w:val="00D21277"/>
    <w:rsid w:val="00D23B9F"/>
    <w:rsid w:val="00D31025"/>
    <w:rsid w:val="00D31398"/>
    <w:rsid w:val="00D31D39"/>
    <w:rsid w:val="00D47C86"/>
    <w:rsid w:val="00D5203E"/>
    <w:rsid w:val="00D554A8"/>
    <w:rsid w:val="00D60345"/>
    <w:rsid w:val="00D60971"/>
    <w:rsid w:val="00D73731"/>
    <w:rsid w:val="00D858BC"/>
    <w:rsid w:val="00DA6806"/>
    <w:rsid w:val="00DB6830"/>
    <w:rsid w:val="00DB7A22"/>
    <w:rsid w:val="00DC33B8"/>
    <w:rsid w:val="00DC4746"/>
    <w:rsid w:val="00DD04D7"/>
    <w:rsid w:val="00DD45FD"/>
    <w:rsid w:val="00DD5CDF"/>
    <w:rsid w:val="00DE69BB"/>
    <w:rsid w:val="00DF6278"/>
    <w:rsid w:val="00E07A09"/>
    <w:rsid w:val="00E22E80"/>
    <w:rsid w:val="00E30E9E"/>
    <w:rsid w:val="00E3463F"/>
    <w:rsid w:val="00E34CE0"/>
    <w:rsid w:val="00E644F1"/>
    <w:rsid w:val="00E64A94"/>
    <w:rsid w:val="00E7272A"/>
    <w:rsid w:val="00E878BE"/>
    <w:rsid w:val="00EA2A2D"/>
    <w:rsid w:val="00EB140B"/>
    <w:rsid w:val="00EB3860"/>
    <w:rsid w:val="00EC6659"/>
    <w:rsid w:val="00ED4FE0"/>
    <w:rsid w:val="00EE0270"/>
    <w:rsid w:val="00EF5C87"/>
    <w:rsid w:val="00F0676A"/>
    <w:rsid w:val="00F13141"/>
    <w:rsid w:val="00F21BCF"/>
    <w:rsid w:val="00F24045"/>
    <w:rsid w:val="00F24D92"/>
    <w:rsid w:val="00F32A56"/>
    <w:rsid w:val="00F3608F"/>
    <w:rsid w:val="00F52B73"/>
    <w:rsid w:val="00F71796"/>
    <w:rsid w:val="00F761BC"/>
    <w:rsid w:val="00F81683"/>
    <w:rsid w:val="00F873A0"/>
    <w:rsid w:val="00FB17E2"/>
    <w:rsid w:val="00FC56E1"/>
    <w:rsid w:val="00FD6548"/>
    <w:rsid w:val="00FE4E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732C9"/>
  <w15:chartTrackingRefBased/>
  <w15:docId w15:val="{F866D20A-32C8-4020-8982-70A7289E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695"/>
    <w:pPr>
      <w:spacing w:after="200" w:line="276" w:lineRule="auto"/>
    </w:pPr>
    <w:rPr>
      <w:rFonts w:ascii="Garamond" w:hAnsi="Garamond"/>
      <w:sz w:val="24"/>
    </w:rPr>
  </w:style>
  <w:style w:type="paragraph" w:styleId="Overskrift1">
    <w:name w:val="heading 1"/>
    <w:basedOn w:val="Normal"/>
    <w:next w:val="Brdtekst"/>
    <w:link w:val="Overskrift1Tegn"/>
    <w:uiPriority w:val="1"/>
    <w:qFormat/>
    <w:rsid w:val="002C4076"/>
    <w:pPr>
      <w:keepNext/>
      <w:keepLines/>
      <w:numPr>
        <w:numId w:val="5"/>
      </w:numPr>
      <w:spacing w:before="300" w:after="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2C4076"/>
    <w:pPr>
      <w:keepNext/>
      <w:keepLines/>
      <w:numPr>
        <w:ilvl w:val="1"/>
        <w:numId w:val="5"/>
      </w:numPr>
      <w:spacing w:before="300" w:after="0" w:line="300" w:lineRule="exact"/>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2C4076"/>
    <w:pPr>
      <w:keepNext/>
      <w:keepLines/>
      <w:numPr>
        <w:ilvl w:val="2"/>
        <w:numId w:val="5"/>
      </w:numPr>
      <w:spacing w:before="300" w:after="0" w:line="300" w:lineRule="exact"/>
      <w:contextualSpacing/>
      <w:outlineLvl w:val="2"/>
    </w:pPr>
    <w:rPr>
      <w:rFonts w:eastAsiaTheme="majorEastAsia" w:cstheme="majorBidi"/>
      <w:b/>
      <w:bCs/>
      <w:i/>
      <w:szCs w:val="24"/>
    </w:rPr>
  </w:style>
  <w:style w:type="paragraph" w:styleId="Overskrift4">
    <w:name w:val="heading 4"/>
    <w:basedOn w:val="Normal"/>
    <w:next w:val="Brdtekst"/>
    <w:link w:val="Overskrift4Tegn"/>
    <w:uiPriority w:val="4"/>
    <w:qFormat/>
    <w:rsid w:val="002C4076"/>
    <w:pPr>
      <w:keepNext/>
      <w:keepLines/>
      <w:numPr>
        <w:ilvl w:val="3"/>
        <w:numId w:val="5"/>
      </w:numPr>
      <w:spacing w:before="260" w:after="0" w:line="300" w:lineRule="exact"/>
      <w:contextualSpacing/>
      <w:outlineLvl w:val="3"/>
    </w:pPr>
    <w:rPr>
      <w:rFonts w:eastAsiaTheme="majorEastAsia" w:cstheme="majorBidi"/>
      <w:bCs/>
      <w:i/>
      <w:iCs/>
      <w:szCs w:val="24"/>
    </w:rPr>
  </w:style>
  <w:style w:type="paragraph" w:styleId="Overskrift5">
    <w:name w:val="heading 5"/>
    <w:basedOn w:val="Normal"/>
    <w:next w:val="Normal"/>
    <w:link w:val="Overskrift5Tegn"/>
    <w:uiPriority w:val="4"/>
    <w:semiHidden/>
    <w:rsid w:val="002C4076"/>
    <w:pPr>
      <w:keepNext/>
      <w:keepLines/>
      <w:numPr>
        <w:ilvl w:val="4"/>
        <w:numId w:val="5"/>
      </w:numPr>
      <w:spacing w:before="260" w:after="0" w:line="300" w:lineRule="exact"/>
      <w:contextualSpacing/>
      <w:outlineLvl w:val="4"/>
    </w:pPr>
    <w:rPr>
      <w:rFonts w:eastAsiaTheme="majorEastAsia" w:cstheme="majorBidi"/>
      <w:b/>
      <w:szCs w:val="24"/>
    </w:rPr>
  </w:style>
  <w:style w:type="paragraph" w:styleId="Overskrift6">
    <w:name w:val="heading 6"/>
    <w:basedOn w:val="Normal"/>
    <w:next w:val="Normal"/>
    <w:link w:val="Overskrift6Tegn"/>
    <w:uiPriority w:val="4"/>
    <w:semiHidden/>
    <w:rsid w:val="002C4076"/>
    <w:pPr>
      <w:keepNext/>
      <w:keepLines/>
      <w:numPr>
        <w:ilvl w:val="5"/>
        <w:numId w:val="5"/>
      </w:numPr>
      <w:spacing w:before="260" w:after="0" w:line="300" w:lineRule="exact"/>
      <w:contextualSpacing/>
      <w:outlineLvl w:val="5"/>
    </w:pPr>
    <w:rPr>
      <w:rFonts w:eastAsiaTheme="majorEastAsia" w:cstheme="majorBidi"/>
      <w:b/>
      <w:iCs/>
      <w:szCs w:val="24"/>
    </w:rPr>
  </w:style>
  <w:style w:type="paragraph" w:styleId="Overskrift7">
    <w:name w:val="heading 7"/>
    <w:basedOn w:val="Normal"/>
    <w:next w:val="Normal"/>
    <w:link w:val="Overskrift7Tegn"/>
    <w:uiPriority w:val="4"/>
    <w:semiHidden/>
    <w:rsid w:val="002C4076"/>
    <w:pPr>
      <w:keepNext/>
      <w:keepLines/>
      <w:numPr>
        <w:ilvl w:val="6"/>
        <w:numId w:val="5"/>
      </w:numPr>
      <w:spacing w:before="260" w:after="0" w:line="300" w:lineRule="exact"/>
      <w:contextualSpacing/>
      <w:outlineLvl w:val="6"/>
    </w:pPr>
    <w:rPr>
      <w:rFonts w:eastAsiaTheme="majorEastAsia" w:cstheme="majorBidi"/>
      <w:b/>
      <w:iCs/>
      <w:szCs w:val="24"/>
    </w:rPr>
  </w:style>
  <w:style w:type="paragraph" w:styleId="Overskrift8">
    <w:name w:val="heading 8"/>
    <w:basedOn w:val="Normal"/>
    <w:next w:val="Normal"/>
    <w:link w:val="Overskrift8Tegn"/>
    <w:uiPriority w:val="4"/>
    <w:semiHidden/>
    <w:rsid w:val="002C4076"/>
    <w:pPr>
      <w:keepNext/>
      <w:keepLines/>
      <w:numPr>
        <w:ilvl w:val="7"/>
        <w:numId w:val="5"/>
      </w:numPr>
      <w:spacing w:before="260" w:after="0" w:line="300" w:lineRule="exact"/>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2C4076"/>
    <w:pPr>
      <w:keepNext/>
      <w:keepLines/>
      <w:numPr>
        <w:ilvl w:val="8"/>
        <w:numId w:val="5"/>
      </w:numPr>
      <w:spacing w:before="260" w:after="0" w:line="300" w:lineRule="exact"/>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AC2695"/>
    <w:pPr>
      <w:ind w:left="720"/>
      <w:contextualSpacing/>
    </w:pPr>
  </w:style>
  <w:style w:type="table" w:styleId="Tabel-Gitter">
    <w:name w:val="Table Grid"/>
    <w:basedOn w:val="Tabel-Normal"/>
    <w:uiPriority w:val="59"/>
    <w:rsid w:val="00AC2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AC2695"/>
    <w:pPr>
      <w:contextualSpacing/>
    </w:pPr>
  </w:style>
  <w:style w:type="paragraph" w:styleId="Kommentartekst">
    <w:name w:val="annotation text"/>
    <w:basedOn w:val="Normal"/>
    <w:link w:val="KommentartekstTegn"/>
    <w:uiPriority w:val="99"/>
    <w:unhideWhenUsed/>
    <w:rsid w:val="00AC2695"/>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AC2695"/>
    <w:rPr>
      <w:rFonts w:ascii="Garamond" w:hAnsi="Garamond"/>
      <w:sz w:val="20"/>
      <w:szCs w:val="20"/>
    </w:rPr>
  </w:style>
  <w:style w:type="paragraph" w:styleId="Sidehoved">
    <w:name w:val="header"/>
    <w:basedOn w:val="Normal"/>
    <w:link w:val="SidehovedTegn"/>
    <w:uiPriority w:val="21"/>
    <w:unhideWhenUsed/>
    <w:rsid w:val="00AC2695"/>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qFormat/>
    <w:rsid w:val="00AC2695"/>
    <w:rPr>
      <w:rFonts w:ascii="Garamond" w:hAnsi="Garamond"/>
      <w:sz w:val="24"/>
    </w:rPr>
  </w:style>
  <w:style w:type="paragraph" w:styleId="Sidefod">
    <w:name w:val="footer"/>
    <w:basedOn w:val="Normal"/>
    <w:link w:val="SidefodTegn"/>
    <w:uiPriority w:val="99"/>
    <w:unhideWhenUsed/>
    <w:rsid w:val="00AC26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2695"/>
    <w:rPr>
      <w:rFonts w:ascii="Garamond" w:hAnsi="Garamond"/>
      <w:sz w:val="24"/>
    </w:rPr>
  </w:style>
  <w:style w:type="character" w:styleId="Hyperlink">
    <w:name w:val="Hyperlink"/>
    <w:basedOn w:val="Standardskrifttypeiafsnit"/>
    <w:uiPriority w:val="99"/>
    <w:unhideWhenUsed/>
    <w:rsid w:val="00AC2695"/>
    <w:rPr>
      <w:color w:val="0563C1" w:themeColor="hyperlink"/>
      <w:u w:val="single"/>
      <w:lang w:val="da-DK"/>
    </w:rPr>
  </w:style>
  <w:style w:type="character" w:customStyle="1" w:styleId="ListeafsnitTegn">
    <w:name w:val="Listeafsnit Tegn"/>
    <w:basedOn w:val="Standardskrifttypeiafsnit"/>
    <w:link w:val="Listeafsnit"/>
    <w:uiPriority w:val="34"/>
    <w:locked/>
    <w:rsid w:val="00AC2695"/>
    <w:rPr>
      <w:rFonts w:ascii="Garamond" w:hAnsi="Garamond"/>
      <w:sz w:val="24"/>
    </w:rPr>
  </w:style>
  <w:style w:type="character" w:customStyle="1" w:styleId="Overskrift1Tegn">
    <w:name w:val="Overskrift 1 Tegn"/>
    <w:basedOn w:val="Standardskrifttypeiafsnit"/>
    <w:link w:val="Overskrift1"/>
    <w:uiPriority w:val="1"/>
    <w:rsid w:val="002C4076"/>
    <w:rPr>
      <w:rFonts w:ascii="Garamond" w:eastAsiaTheme="majorEastAsia" w:hAnsi="Garamond" w:cstheme="majorBidi"/>
      <w:b/>
      <w:bCs/>
      <w:sz w:val="28"/>
      <w:szCs w:val="28"/>
    </w:rPr>
  </w:style>
  <w:style w:type="character" w:customStyle="1" w:styleId="Overskrift2Tegn">
    <w:name w:val="Overskrift 2 Tegn"/>
    <w:basedOn w:val="Standardskrifttypeiafsnit"/>
    <w:link w:val="Overskrift2"/>
    <w:uiPriority w:val="2"/>
    <w:rsid w:val="002C4076"/>
    <w:rPr>
      <w:rFonts w:ascii="Garamond" w:eastAsiaTheme="majorEastAsia" w:hAnsi="Garamond" w:cstheme="majorBidi"/>
      <w:b/>
      <w:bCs/>
      <w:sz w:val="24"/>
      <w:szCs w:val="26"/>
    </w:rPr>
  </w:style>
  <w:style w:type="character" w:customStyle="1" w:styleId="Overskrift3Tegn">
    <w:name w:val="Overskrift 3 Tegn"/>
    <w:basedOn w:val="Standardskrifttypeiafsnit"/>
    <w:link w:val="Overskrift3"/>
    <w:uiPriority w:val="3"/>
    <w:rsid w:val="002C4076"/>
    <w:rPr>
      <w:rFonts w:ascii="Garamond" w:eastAsiaTheme="majorEastAsia" w:hAnsi="Garamond" w:cstheme="majorBidi"/>
      <w:b/>
      <w:bCs/>
      <w:i/>
      <w:sz w:val="24"/>
      <w:szCs w:val="24"/>
    </w:rPr>
  </w:style>
  <w:style w:type="character" w:customStyle="1" w:styleId="Overskrift4Tegn">
    <w:name w:val="Overskrift 4 Tegn"/>
    <w:basedOn w:val="Standardskrifttypeiafsnit"/>
    <w:link w:val="Overskrift4"/>
    <w:uiPriority w:val="4"/>
    <w:rsid w:val="002C4076"/>
    <w:rPr>
      <w:rFonts w:ascii="Garamond" w:eastAsiaTheme="majorEastAsia" w:hAnsi="Garamond" w:cstheme="majorBidi"/>
      <w:bCs/>
      <w:i/>
      <w:iCs/>
      <w:sz w:val="24"/>
      <w:szCs w:val="24"/>
    </w:rPr>
  </w:style>
  <w:style w:type="character" w:customStyle="1" w:styleId="Overskrift5Tegn">
    <w:name w:val="Overskrift 5 Tegn"/>
    <w:basedOn w:val="Standardskrifttypeiafsnit"/>
    <w:link w:val="Overskrift5"/>
    <w:uiPriority w:val="4"/>
    <w:semiHidden/>
    <w:rsid w:val="002C4076"/>
    <w:rPr>
      <w:rFonts w:ascii="Garamond" w:eastAsiaTheme="majorEastAsia" w:hAnsi="Garamond" w:cstheme="majorBidi"/>
      <w:b/>
      <w:sz w:val="24"/>
      <w:szCs w:val="24"/>
    </w:rPr>
  </w:style>
  <w:style w:type="character" w:customStyle="1" w:styleId="Overskrift6Tegn">
    <w:name w:val="Overskrift 6 Tegn"/>
    <w:basedOn w:val="Standardskrifttypeiafsnit"/>
    <w:link w:val="Overskrift6"/>
    <w:uiPriority w:val="4"/>
    <w:semiHidden/>
    <w:rsid w:val="002C4076"/>
    <w:rPr>
      <w:rFonts w:ascii="Garamond" w:eastAsiaTheme="majorEastAsia" w:hAnsi="Garamond" w:cstheme="majorBidi"/>
      <w:b/>
      <w:iCs/>
      <w:sz w:val="24"/>
      <w:szCs w:val="24"/>
    </w:rPr>
  </w:style>
  <w:style w:type="character" w:customStyle="1" w:styleId="Overskrift7Tegn">
    <w:name w:val="Overskrift 7 Tegn"/>
    <w:basedOn w:val="Standardskrifttypeiafsnit"/>
    <w:link w:val="Overskrift7"/>
    <w:uiPriority w:val="4"/>
    <w:semiHidden/>
    <w:rsid w:val="002C4076"/>
    <w:rPr>
      <w:rFonts w:ascii="Garamond" w:eastAsiaTheme="majorEastAsia" w:hAnsi="Garamond" w:cstheme="majorBidi"/>
      <w:b/>
      <w:iCs/>
      <w:sz w:val="24"/>
      <w:szCs w:val="24"/>
    </w:rPr>
  </w:style>
  <w:style w:type="character" w:customStyle="1" w:styleId="Overskrift8Tegn">
    <w:name w:val="Overskrift 8 Tegn"/>
    <w:basedOn w:val="Standardskrifttypeiafsnit"/>
    <w:link w:val="Overskrift8"/>
    <w:uiPriority w:val="4"/>
    <w:semiHidden/>
    <w:rsid w:val="002C4076"/>
    <w:rPr>
      <w:rFonts w:ascii="Garamond" w:eastAsiaTheme="majorEastAsia" w:hAnsi="Garamond" w:cstheme="majorBidi"/>
      <w:b/>
      <w:sz w:val="24"/>
      <w:szCs w:val="20"/>
    </w:rPr>
  </w:style>
  <w:style w:type="character" w:customStyle="1" w:styleId="Overskrift9Tegn">
    <w:name w:val="Overskrift 9 Tegn"/>
    <w:basedOn w:val="Standardskrifttypeiafsnit"/>
    <w:link w:val="Overskrift9"/>
    <w:uiPriority w:val="4"/>
    <w:semiHidden/>
    <w:rsid w:val="002C4076"/>
    <w:rPr>
      <w:rFonts w:ascii="Garamond" w:eastAsiaTheme="majorEastAsia" w:hAnsi="Garamond" w:cstheme="majorBidi"/>
      <w:b/>
      <w:iCs/>
      <w:sz w:val="24"/>
      <w:szCs w:val="20"/>
    </w:rPr>
  </w:style>
  <w:style w:type="paragraph" w:styleId="Brdtekst">
    <w:name w:val="Body Text"/>
    <w:basedOn w:val="Normal"/>
    <w:link w:val="BrdtekstTegn"/>
    <w:uiPriority w:val="99"/>
    <w:unhideWhenUsed/>
    <w:rsid w:val="002C4076"/>
    <w:pPr>
      <w:spacing w:after="120"/>
    </w:pPr>
  </w:style>
  <w:style w:type="character" w:customStyle="1" w:styleId="BrdtekstTegn">
    <w:name w:val="Brødtekst Tegn"/>
    <w:basedOn w:val="Standardskrifttypeiafsnit"/>
    <w:link w:val="Brdtekst"/>
    <w:uiPriority w:val="99"/>
    <w:rsid w:val="002C4076"/>
    <w:rPr>
      <w:rFonts w:ascii="Garamond" w:hAnsi="Garamond"/>
      <w:sz w:val="24"/>
    </w:rPr>
  </w:style>
  <w:style w:type="table" w:customStyle="1" w:styleId="Tabel-Gitter1">
    <w:name w:val="Tabel - Gitter1"/>
    <w:basedOn w:val="Tabel-Normal"/>
    <w:next w:val="Tabel-Gitter"/>
    <w:uiPriority w:val="59"/>
    <w:rsid w:val="00807E4E"/>
    <w:pPr>
      <w:spacing w:after="0" w:line="300" w:lineRule="exact"/>
    </w:pPr>
    <w:rPr>
      <w:rFonts w:ascii="Garamond" w:hAnsi="Garamond"/>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EF5C87"/>
    <w:rPr>
      <w:sz w:val="16"/>
      <w:szCs w:val="16"/>
    </w:rPr>
  </w:style>
  <w:style w:type="paragraph" w:styleId="Kommentaremne">
    <w:name w:val="annotation subject"/>
    <w:basedOn w:val="Kommentartekst"/>
    <w:next w:val="Kommentartekst"/>
    <w:link w:val="KommentaremneTegn"/>
    <w:uiPriority w:val="99"/>
    <w:semiHidden/>
    <w:unhideWhenUsed/>
    <w:rsid w:val="00EF5C87"/>
    <w:pPr>
      <w:spacing w:after="200"/>
    </w:pPr>
    <w:rPr>
      <w:b/>
      <w:bCs/>
    </w:rPr>
  </w:style>
  <w:style w:type="character" w:customStyle="1" w:styleId="KommentaremneTegn">
    <w:name w:val="Kommentaremne Tegn"/>
    <w:basedOn w:val="KommentartekstTegn"/>
    <w:link w:val="Kommentaremne"/>
    <w:uiPriority w:val="99"/>
    <w:semiHidden/>
    <w:rsid w:val="00EF5C87"/>
    <w:rPr>
      <w:rFonts w:ascii="Garamond" w:hAnsi="Garamond"/>
      <w:b/>
      <w:bCs/>
      <w:sz w:val="20"/>
      <w:szCs w:val="20"/>
    </w:rPr>
  </w:style>
  <w:style w:type="paragraph" w:styleId="Markeringsbobletekst">
    <w:name w:val="Balloon Text"/>
    <w:basedOn w:val="Normal"/>
    <w:link w:val="MarkeringsbobletekstTegn"/>
    <w:uiPriority w:val="99"/>
    <w:semiHidden/>
    <w:unhideWhenUsed/>
    <w:rsid w:val="00EF5C8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F5C87"/>
    <w:rPr>
      <w:rFonts w:ascii="Segoe UI" w:hAnsi="Segoe UI" w:cs="Segoe UI"/>
      <w:sz w:val="18"/>
      <w:szCs w:val="18"/>
    </w:rPr>
  </w:style>
  <w:style w:type="paragraph" w:styleId="Korrektur">
    <w:name w:val="Revision"/>
    <w:hidden/>
    <w:uiPriority w:val="99"/>
    <w:semiHidden/>
    <w:rsid w:val="007D4D08"/>
    <w:pPr>
      <w:spacing w:after="0" w:line="240" w:lineRule="auto"/>
    </w:pPr>
    <w:rPr>
      <w:rFonts w:ascii="Garamond" w:hAnsi="Garamond"/>
      <w:sz w:val="24"/>
    </w:rPr>
  </w:style>
  <w:style w:type="character" w:styleId="BesgtLink">
    <w:name w:val="FollowedHyperlink"/>
    <w:basedOn w:val="Standardskrifttypeiafsnit"/>
    <w:uiPriority w:val="99"/>
    <w:semiHidden/>
    <w:unhideWhenUsed/>
    <w:rsid w:val="002A7EF8"/>
    <w:rPr>
      <w:color w:val="954F72" w:themeColor="followedHyperlink"/>
      <w:u w:val="single"/>
    </w:rPr>
  </w:style>
  <w:style w:type="paragraph" w:styleId="Opstilling-talellerbogst">
    <w:name w:val="List Number"/>
    <w:basedOn w:val="Normal"/>
    <w:uiPriority w:val="99"/>
    <w:unhideWhenUsed/>
    <w:rsid w:val="00C21B4F"/>
    <w:pPr>
      <w:numPr>
        <w:numId w:val="7"/>
      </w:numPr>
      <w:contextualSpacing/>
    </w:pPr>
  </w:style>
  <w:style w:type="character" w:styleId="Ulstomtale">
    <w:name w:val="Unresolved Mention"/>
    <w:basedOn w:val="Standardskrifttypeiafsnit"/>
    <w:uiPriority w:val="99"/>
    <w:semiHidden/>
    <w:unhideWhenUsed/>
    <w:rsid w:val="00B2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2260">
      <w:bodyDiv w:val="1"/>
      <w:marLeft w:val="0"/>
      <w:marRight w:val="0"/>
      <w:marTop w:val="0"/>
      <w:marBottom w:val="0"/>
      <w:divBdr>
        <w:top w:val="none" w:sz="0" w:space="0" w:color="auto"/>
        <w:left w:val="none" w:sz="0" w:space="0" w:color="auto"/>
        <w:bottom w:val="none" w:sz="0" w:space="0" w:color="auto"/>
        <w:right w:val="none" w:sz="0" w:space="0" w:color="auto"/>
      </w:divBdr>
    </w:div>
    <w:div w:id="1139500017">
      <w:bodyDiv w:val="1"/>
      <w:marLeft w:val="0"/>
      <w:marRight w:val="0"/>
      <w:marTop w:val="0"/>
      <w:marBottom w:val="0"/>
      <w:divBdr>
        <w:top w:val="none" w:sz="0" w:space="0" w:color="auto"/>
        <w:left w:val="none" w:sz="0" w:space="0" w:color="auto"/>
        <w:bottom w:val="none" w:sz="0" w:space="0" w:color="auto"/>
        <w:right w:val="none" w:sz="0" w:space="0" w:color="auto"/>
      </w:divBdr>
    </w:div>
    <w:div w:id="1212110650">
      <w:bodyDiv w:val="1"/>
      <w:marLeft w:val="0"/>
      <w:marRight w:val="0"/>
      <w:marTop w:val="0"/>
      <w:marBottom w:val="0"/>
      <w:divBdr>
        <w:top w:val="none" w:sz="0" w:space="0" w:color="auto"/>
        <w:left w:val="none" w:sz="0" w:space="0" w:color="auto"/>
        <w:bottom w:val="none" w:sz="0" w:space="0" w:color="auto"/>
        <w:right w:val="none" w:sz="0" w:space="0" w:color="auto"/>
      </w:divBdr>
    </w:div>
    <w:div w:id="17746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RUEAXt4wY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F7849-6E8B-4BFE-8923-AE75AEF3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15145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Skabelon til afrapportering-pulje til bedre sammenhæng_211215</vt:lpstr>
    </vt:vector>
  </TitlesOfParts>
  <Company>Statens It</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afrapportering-pulje til bedre sammenhæng_211215</dc:title>
  <dc:subject/>
  <dc:creator>Freja Mørch</dc:creator>
  <cp:keywords/>
  <dc:description/>
  <cp:lastModifiedBy>Palle Svendsen (PASV - Udviklingskonsulent - AMUN)</cp:lastModifiedBy>
  <cp:revision>2</cp:revision>
  <cp:lastPrinted>2022-12-20T08:03:00Z</cp:lastPrinted>
  <dcterms:created xsi:type="dcterms:W3CDTF">2023-03-31T08:57:00Z</dcterms:created>
  <dcterms:modified xsi:type="dcterms:W3CDTF">2023-03-31T08:57:00Z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MSIP_Label_6a2630e2-1ac5-455e-8217-0156b1936a76_Enabled">
    <vt:lpwstr>true</vt:lpwstr>
  </property>
  <property fmtid="{D5CDD505-2E9C-101B-9397-08002B2CF9AE}" pid="4" name="MSIP_Label_6a2630e2-1ac5-455e-8217-0156b1936a76_SetDate">
    <vt:lpwstr>2022-12-07T07:56:35Z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0cb4c7ac-b40d-46d8-bc19-85ac84b727a7</vt:lpwstr>
  </property>
  <property fmtid="{D5CDD505-2E9C-101B-9397-08002B2CF9AE}" pid="9" name="MSIP_Label_6a2630e2-1ac5-455e-8217-0156b1936a76_ContentBits">
    <vt:lpwstr>0</vt:lpwstr>
  </property>
</Properties>
</file>