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F115" w14:textId="0E4532D0" w:rsidR="00F652B2" w:rsidRDefault="00F652B2" w:rsidP="00F652B2">
      <w:pPr>
        <w:tabs>
          <w:tab w:val="num" w:pos="720"/>
        </w:tabs>
        <w:spacing w:after="0" w:line="240" w:lineRule="auto"/>
        <w:textAlignment w:val="baseline"/>
      </w:pPr>
      <w:r>
        <w:t>Vedtægter godkendt d. 8/4-26 ved stiftende generalforsamling af foreningen.</w:t>
      </w:r>
    </w:p>
    <w:p w14:paraId="0F9B9320" w14:textId="77777777" w:rsidR="00F652B2" w:rsidRDefault="00F652B2" w:rsidP="00F652B2">
      <w:pPr>
        <w:pStyle w:val="NormalWeb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7DE7EEF6" wp14:editId="0FBB1AA6">
            <wp:extent cx="1892300" cy="1225550"/>
            <wp:effectExtent l="0" t="0" r="0" b="0"/>
            <wp:docPr id="3" name="Billede 2" descr="Et billede, der indeholder Grafik, grafisk design, kunst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t billede, der indeholder Grafik, grafisk design, kunst, Font/skrifttype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14:paraId="513E58C6" w14:textId="30BA2BA9" w:rsidR="00F652B2" w:rsidRDefault="00F652B2" w:rsidP="00F652B2">
      <w:pPr>
        <w:pStyle w:val="NormalWeb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>Foreningens formål er:</w:t>
      </w:r>
    </w:p>
    <w:p w14:paraId="44176B4A" w14:textId="77777777" w:rsidR="00F652B2" w:rsidRDefault="00F652B2" w:rsidP="00F652B2">
      <w:pPr>
        <w:pStyle w:val="NormalWeb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</w:pPr>
    </w:p>
    <w:p w14:paraId="03E014E0" w14:textId="7EC76636" w:rsidR="00F652B2" w:rsidRPr="00F652B2" w:rsidRDefault="00F652B2" w:rsidP="00F652B2">
      <w:pPr>
        <w:pStyle w:val="NormalWeb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</w:pPr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>At imødekomme medlemmernes interesser som bygger på de unges ideer og præmisser, under råd og vejledning fra de frivillige voksne</w:t>
      </w:r>
    </w:p>
    <w:p w14:paraId="468D9A4F" w14:textId="2EB7BC07" w:rsidR="00F652B2" w:rsidRPr="00F652B2" w:rsidRDefault="00F652B2" w:rsidP="00F652B2">
      <w:pPr>
        <w:pStyle w:val="Listeafsnit"/>
        <w:numPr>
          <w:ilvl w:val="0"/>
          <w:numId w:val="3"/>
        </w:numPr>
        <w:spacing w:after="12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</w:pPr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>At sørge for lokale rammer for områdets unge mennesker</w:t>
      </w:r>
    </w:p>
    <w:p w14:paraId="4165A6BC" w14:textId="77777777" w:rsidR="00F652B2" w:rsidRPr="00F652B2" w:rsidRDefault="00F652B2" w:rsidP="00F652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</w:p>
    <w:p w14:paraId="73BA528F" w14:textId="77777777" w:rsidR="00F652B2" w:rsidRPr="00F652B2" w:rsidRDefault="00F652B2" w:rsidP="00F652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>§1 HVEM</w:t>
      </w:r>
    </w:p>
    <w:p w14:paraId="4DFE371A" w14:textId="77777777" w:rsidR="00F652B2" w:rsidRPr="00F652B2" w:rsidRDefault="00F652B2" w:rsidP="00F652B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>Ethvert barn i 6. – 9.klasse, som bor i Mejrup Sogn eller som er tilmeldt fritidsinteresse i Mejrup, kan blive medlem af Mejrup Ungdomsklub, herefter betegnet MUK.</w:t>
      </w:r>
    </w:p>
    <w:p w14:paraId="2C94C3BA" w14:textId="77777777" w:rsidR="00F652B2" w:rsidRPr="00F652B2" w:rsidRDefault="00F652B2" w:rsidP="00F652B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>Indmeldelsen i foreningen sker via tilmelding på foreningens hjemmeside.</w:t>
      </w:r>
    </w:p>
    <w:p w14:paraId="622583E5" w14:textId="77777777" w:rsidR="00F652B2" w:rsidRPr="00F652B2" w:rsidRDefault="00F652B2" w:rsidP="00F652B2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>§2 HVOR</w:t>
      </w:r>
    </w:p>
    <w:p w14:paraId="5441D36A" w14:textId="77777777" w:rsidR="00F652B2" w:rsidRPr="00F652B2" w:rsidRDefault="00F652B2" w:rsidP="00F652B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>Lokalerne for MUK foregår i lejede eller lånte lokaler. Det er bestyrelsens opgave at sikre, at der er passende lokaler til rådighed.</w:t>
      </w:r>
    </w:p>
    <w:p w14:paraId="7C586092" w14:textId="77777777" w:rsidR="00F652B2" w:rsidRPr="00F652B2" w:rsidRDefault="00F652B2" w:rsidP="00F652B2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>§3 ØKONOMI</w:t>
      </w:r>
    </w:p>
    <w:p w14:paraId="657DC3C9" w14:textId="65C6EB3D" w:rsidR="00F652B2" w:rsidRPr="00F652B2" w:rsidRDefault="00F652B2" w:rsidP="00F652B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>Klubbens drift forventes afholdt ved tilskud fra kommunen i henhold til lov om Folkeoplysningsloven samt ved opkrævning af medlemskontingent. Desuden kan klubbens indtægter suppleres ved at afholde forskellige arrangementer, modtage donationer eller søge fonde/puljer/midler. Klubbens regnskabsår går fra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 xml:space="preserve"> 1. maj til 30. april. </w:t>
      </w:r>
    </w:p>
    <w:p w14:paraId="24CCF4E0" w14:textId="77777777" w:rsidR="00F652B2" w:rsidRPr="00F652B2" w:rsidRDefault="00F652B2" w:rsidP="00F652B2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>§4 - ALKOHOL &amp; NIKOTIN</w:t>
      </w:r>
    </w:p>
    <w:p w14:paraId="65DAFCB4" w14:textId="77777777" w:rsidR="00F652B2" w:rsidRPr="00F652B2" w:rsidRDefault="00F652B2" w:rsidP="00F652B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 xml:space="preserve">Der gives ingen adgang til klubben for personer, der har indtaget alkohol, euforiserende stoffer eller nikotinprodukter iht. sundhedsstyrelsens definitioner. </w:t>
      </w:r>
      <w:proofErr w:type="gramStart"/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>Såfremt</w:t>
      </w:r>
      <w:proofErr w:type="gramEnd"/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 xml:space="preserve"> et medlem mod forventning alligevel forsøger eller allerede har indtaget sådanne midler, kan det medføre bortvisning af medlemmet i en bestemt periode samt der kan tages kontakt til hjemmet.</w:t>
      </w:r>
    </w:p>
    <w:p w14:paraId="1D1D8299" w14:textId="77777777" w:rsidR="00F652B2" w:rsidRPr="00F652B2" w:rsidRDefault="00F652B2" w:rsidP="00F652B2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>§5 BESTYRELSE</w:t>
      </w:r>
    </w:p>
    <w:p w14:paraId="1027EF11" w14:textId="77777777" w:rsidR="00F652B2" w:rsidRPr="00F652B2" w:rsidRDefault="00F652B2" w:rsidP="00F652B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 xml:space="preserve">Bestyrelsen består af 3 eller 5 medlemmer (ulige antal). Som minimum en formand, en næstformand og kasserer. </w:t>
      </w:r>
      <w:proofErr w:type="gramStart"/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>Såfremt</w:t>
      </w:r>
      <w:proofErr w:type="gramEnd"/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 xml:space="preserve"> der er mere end 5 kandidater, vælges 5 bestyrelsesmedlemmer og 1-2 suppleanter ud fra antal stemmer. Et bestyrelsesmedlem er valgt for 2 år. Bestyrelsen er på valg med hhv. 1 og 2 eller 2 og 3 medlemmer hvert andet år. </w:t>
      </w:r>
    </w:p>
    <w:p w14:paraId="670B1D97" w14:textId="77777777" w:rsidR="00F652B2" w:rsidRPr="00F652B2" w:rsidRDefault="00F652B2" w:rsidP="00F652B2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>§6 GENERALFORSAMLING</w:t>
      </w:r>
    </w:p>
    <w:p w14:paraId="307B0F76" w14:textId="77777777" w:rsidR="00F652B2" w:rsidRPr="00F652B2" w:rsidRDefault="00F652B2" w:rsidP="00F652B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 xml:space="preserve">Den ordinære generalforsamling afholdes i juni måned på en klubaften og annonceres lokalt, senest 14 dage før afholdelsen. Indkomne forslag til dagsordenen skal være bestyrelsen i hænde senest 8 dage før generalforsamlingen. </w:t>
      </w:r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br/>
        <w:t>Afstemningen foregår ved stemmeflertal. Stemmeberettigede er én forælder pr. medlem af MUK.</w:t>
      </w:r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br/>
      </w:r>
      <w:proofErr w:type="gramStart"/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>Såfremt</w:t>
      </w:r>
      <w:proofErr w:type="gramEnd"/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 xml:space="preserve"> der er ændringer til vedtægterne, skal disse vedtages med 75% af de fremmødte.</w:t>
      </w:r>
    </w:p>
    <w:p w14:paraId="7C0CE107" w14:textId="77777777" w:rsidR="00F652B2" w:rsidRPr="00F652B2" w:rsidRDefault="00F652B2" w:rsidP="00F652B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>Dagsorden på ordinær generalforsamling skal som minimum indeholde:</w:t>
      </w:r>
    </w:p>
    <w:p w14:paraId="1521CE78" w14:textId="77777777" w:rsidR="00F652B2" w:rsidRPr="00F652B2" w:rsidRDefault="00F652B2" w:rsidP="00F652B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</w:pPr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>Valg af dirigent</w:t>
      </w:r>
    </w:p>
    <w:p w14:paraId="4CFA8E0F" w14:textId="77777777" w:rsidR="00F652B2" w:rsidRPr="00F652B2" w:rsidRDefault="00F652B2" w:rsidP="00F652B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</w:pPr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>Årsberetning (formanden)</w:t>
      </w:r>
    </w:p>
    <w:p w14:paraId="4328C5B1" w14:textId="77777777" w:rsidR="00F652B2" w:rsidRPr="00F652B2" w:rsidRDefault="00F652B2" w:rsidP="00F652B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</w:pPr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>Godkendelse af regnskab (kasserer)</w:t>
      </w:r>
    </w:p>
    <w:p w14:paraId="0E34F4E4" w14:textId="05AD249C" w:rsidR="00F652B2" w:rsidRPr="00F652B2" w:rsidRDefault="00F652B2" w:rsidP="00F652B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</w:pPr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>Valg af bestyrelse og suppleanter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 xml:space="preserve"> </w:t>
      </w:r>
    </w:p>
    <w:p w14:paraId="6BE87F00" w14:textId="78C105D0" w:rsidR="00F652B2" w:rsidRDefault="00F652B2" w:rsidP="00F652B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>Valg af uvildig økonomiansvarlig</w:t>
      </w:r>
    </w:p>
    <w:p w14:paraId="3B0A24AC" w14:textId="74FEBEBE" w:rsidR="00F652B2" w:rsidRPr="00F652B2" w:rsidRDefault="00F652B2" w:rsidP="00F652B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</w:pPr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>Fastsættelse af kontingent</w:t>
      </w:r>
    </w:p>
    <w:p w14:paraId="0F2DBB72" w14:textId="77777777" w:rsidR="00F652B2" w:rsidRPr="00F652B2" w:rsidRDefault="00F652B2" w:rsidP="00F652B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</w:pPr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lastRenderedPageBreak/>
        <w:t>Indkomne forslag</w:t>
      </w:r>
    </w:p>
    <w:p w14:paraId="687CB989" w14:textId="77777777" w:rsidR="00F652B2" w:rsidRPr="00F652B2" w:rsidRDefault="00F652B2" w:rsidP="00F652B2">
      <w:pPr>
        <w:numPr>
          <w:ilvl w:val="0"/>
          <w:numId w:val="2"/>
        </w:numPr>
        <w:spacing w:after="12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</w:pPr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>Evt.</w:t>
      </w:r>
    </w:p>
    <w:p w14:paraId="13E6B4A8" w14:textId="77777777" w:rsidR="00F652B2" w:rsidRPr="00F652B2" w:rsidRDefault="00F652B2" w:rsidP="00F652B2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>§7 OPLØSNING</w:t>
      </w:r>
    </w:p>
    <w:p w14:paraId="14AD5C7D" w14:textId="77777777" w:rsidR="00F652B2" w:rsidRPr="00F652B2" w:rsidRDefault="00F652B2" w:rsidP="00F652B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>Opløsning af klubben kan kun besluttes med 75% af stemmerne på generalforsamlingen eller ved at valg til bestyrelsen ikke kan imødekomme minimumskrav til antal medlemmer. </w:t>
      </w:r>
    </w:p>
    <w:p w14:paraId="59C1D783" w14:textId="2008F6FF" w:rsidR="00F652B2" w:rsidRPr="00F652B2" w:rsidRDefault="00F652B2" w:rsidP="00F652B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F652B2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>Vedtages opløsningen, skal foreningens eventuelle midler anvendes efter generalforsamlingens skøn.</w:t>
      </w:r>
    </w:p>
    <w:p w14:paraId="19958354" w14:textId="7C75ADF4" w:rsidR="00E60A9F" w:rsidRDefault="00E60A9F"/>
    <w:sectPr w:rsidR="00E60A9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93D20"/>
    <w:multiLevelType w:val="multilevel"/>
    <w:tmpl w:val="64E4E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4F716D"/>
    <w:multiLevelType w:val="multilevel"/>
    <w:tmpl w:val="434AC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C9790C"/>
    <w:multiLevelType w:val="hybridMultilevel"/>
    <w:tmpl w:val="F334C0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95846">
    <w:abstractNumId w:val="0"/>
  </w:num>
  <w:num w:numId="2" w16cid:durableId="1397629112">
    <w:abstractNumId w:val="1"/>
  </w:num>
  <w:num w:numId="3" w16cid:durableId="37048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B2"/>
    <w:rsid w:val="00013954"/>
    <w:rsid w:val="00210031"/>
    <w:rsid w:val="00E60A9F"/>
    <w:rsid w:val="00F6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35FB"/>
  <w15:chartTrackingRefBased/>
  <w15:docId w15:val="{66E54125-70ED-47B9-AC55-65C5D929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65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5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65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65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65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65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65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65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65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5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65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65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652B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652B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652B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652B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652B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652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65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65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65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65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65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652B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652B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652B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65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652B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652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652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Viborg Hatfeldt</dc:creator>
  <cp:keywords/>
  <dc:description/>
  <cp:lastModifiedBy>Pia Viborg Hatfeldt</cp:lastModifiedBy>
  <cp:revision>1</cp:revision>
  <dcterms:created xsi:type="dcterms:W3CDTF">2026-04-25T14:17:00Z</dcterms:created>
  <dcterms:modified xsi:type="dcterms:W3CDTF">2026-04-25T14:23:00Z</dcterms:modified>
</cp:coreProperties>
</file>